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BFFFD" w14:textId="54FF49F9" w:rsidR="00FE2D48" w:rsidRPr="00FE2D48" w:rsidRDefault="00FE2D48" w:rsidP="00FE2D48">
      <w:pPr>
        <w:pStyle w:val="Header"/>
        <w:spacing w:after="0" w:line="240" w:lineRule="auto"/>
        <w:jc w:val="center"/>
        <w:rPr>
          <w:rFonts w:ascii="Times New Roman" w:hAnsi="Times New Roman"/>
          <w:b/>
          <w:sz w:val="24"/>
          <w:szCs w:val="24"/>
        </w:rPr>
      </w:pPr>
      <w:r w:rsidRPr="00FE2D48">
        <w:rPr>
          <w:rFonts w:ascii="Times New Roman" w:hAnsi="Times New Roman"/>
          <w:b/>
          <w:sz w:val="24"/>
          <w:szCs w:val="24"/>
        </w:rPr>
        <w:t>FIŞA DISCIPLINEI</w:t>
      </w:r>
    </w:p>
    <w:p w14:paraId="452B6B19" w14:textId="77777777" w:rsidR="00AA5840" w:rsidRPr="00461235" w:rsidRDefault="00AA5840" w:rsidP="00AA5840">
      <w:pPr>
        <w:tabs>
          <w:tab w:val="center" w:pos="4320"/>
          <w:tab w:val="right" w:pos="8640"/>
        </w:tabs>
        <w:spacing w:after="0" w:line="240" w:lineRule="auto"/>
        <w:jc w:val="center"/>
        <w:rPr>
          <w:rFonts w:ascii="Times New Roman" w:hAnsi="Times New Roman"/>
          <w:b/>
          <w:i/>
          <w:iCs/>
          <w:sz w:val="24"/>
          <w:szCs w:val="24"/>
        </w:rPr>
      </w:pPr>
      <w:r w:rsidRPr="00461235">
        <w:rPr>
          <w:rFonts w:ascii="Times New Roman" w:hAnsi="Times New Roman"/>
          <w:b/>
          <w:bCs/>
          <w:i/>
          <w:iCs/>
          <w:sz w:val="24"/>
          <w:szCs w:val="24"/>
        </w:rPr>
        <w:t>Aplicații practice în organizațiile sportive publice</w:t>
      </w:r>
    </w:p>
    <w:p w14:paraId="19BE0A9E" w14:textId="463732E3" w:rsidR="00E9070F" w:rsidRPr="00FE2D48" w:rsidRDefault="00E9070F" w:rsidP="00FE2D48">
      <w:pPr>
        <w:pStyle w:val="Header"/>
        <w:spacing w:after="0" w:line="240" w:lineRule="auto"/>
        <w:jc w:val="center"/>
        <w:rPr>
          <w:rFonts w:ascii="Times New Roman" w:hAnsi="Times New Roman"/>
          <w:i/>
          <w:sz w:val="24"/>
          <w:szCs w:val="24"/>
        </w:rPr>
      </w:pPr>
      <w:r w:rsidRPr="00FE2D48">
        <w:rPr>
          <w:rFonts w:ascii="Times New Roman" w:hAnsi="Times New Roman"/>
          <w:i/>
          <w:sz w:val="24"/>
          <w:szCs w:val="24"/>
        </w:rPr>
        <w:t>anul universitar 2025-2026</w:t>
      </w:r>
    </w:p>
    <w:p w14:paraId="4EA80588" w14:textId="77777777" w:rsidR="00FE2D48" w:rsidRPr="00105013" w:rsidRDefault="00FE2D48" w:rsidP="00FE2D48">
      <w:pPr>
        <w:pStyle w:val="Header"/>
        <w:spacing w:after="0" w:line="240" w:lineRule="auto"/>
        <w:jc w:val="center"/>
        <w:rPr>
          <w:rFonts w:ascii="Times New Roman" w:hAnsi="Times New Roman"/>
          <w:b/>
          <w:sz w:val="20"/>
          <w:szCs w:val="20"/>
        </w:rPr>
      </w:pPr>
    </w:p>
    <w:p w14:paraId="708C1320" w14:textId="4EE4FE35" w:rsidR="00FD0711" w:rsidRPr="00105013" w:rsidRDefault="00FD0711" w:rsidP="0075620D">
      <w:pPr>
        <w:spacing w:after="0" w:line="240" w:lineRule="auto"/>
        <w:rPr>
          <w:rFonts w:ascii="Times New Roman" w:hAnsi="Times New Roman"/>
          <w:b/>
          <w:color w:val="9BBB59" w:themeColor="accent3"/>
          <w:sz w:val="20"/>
          <w:szCs w:val="20"/>
        </w:rPr>
      </w:pPr>
      <w:r w:rsidRPr="00105013">
        <w:rPr>
          <w:rFonts w:ascii="Times New Roman" w:hAnsi="Times New Roman"/>
          <w:b/>
          <w:sz w:val="20"/>
          <w:szCs w:val="20"/>
        </w:rPr>
        <w:t>1. Date despre program</w:t>
      </w:r>
      <w:r w:rsidR="00850EF4" w:rsidRPr="00105013">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105013" w14:paraId="6B3641BE" w14:textId="77777777" w:rsidTr="0075620D">
        <w:trPr>
          <w:trHeight w:val="548"/>
        </w:trPr>
        <w:tc>
          <w:tcPr>
            <w:tcW w:w="3619" w:type="dxa"/>
          </w:tcPr>
          <w:p w14:paraId="48C6A890" w14:textId="5F4400F1"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1.1 Institu</w:t>
            </w:r>
            <w:r w:rsidR="001B1709" w:rsidRPr="00105013">
              <w:rPr>
                <w:rFonts w:ascii="Times New Roman" w:hAnsi="Times New Roman"/>
                <w:sz w:val="20"/>
                <w:szCs w:val="20"/>
              </w:rPr>
              <w:t>ț</w:t>
            </w:r>
            <w:r w:rsidRPr="00105013">
              <w:rPr>
                <w:rFonts w:ascii="Times New Roman" w:hAnsi="Times New Roman"/>
                <w:sz w:val="20"/>
                <w:szCs w:val="20"/>
              </w:rPr>
              <w:t>ia de învă</w:t>
            </w:r>
            <w:r w:rsidR="001B1709" w:rsidRPr="00105013">
              <w:rPr>
                <w:rFonts w:ascii="Times New Roman" w:hAnsi="Times New Roman"/>
                <w:sz w:val="20"/>
                <w:szCs w:val="20"/>
              </w:rPr>
              <w:t>ț</w:t>
            </w:r>
            <w:r w:rsidRPr="00105013">
              <w:rPr>
                <w:rFonts w:ascii="Times New Roman" w:hAnsi="Times New Roman"/>
                <w:sz w:val="20"/>
                <w:szCs w:val="20"/>
              </w:rPr>
              <w:t>ământ superior</w:t>
            </w:r>
            <w:r w:rsidR="00850EF4" w:rsidRPr="00105013">
              <w:rPr>
                <w:rFonts w:ascii="Times New Roman" w:hAnsi="Times New Roman"/>
                <w:color w:val="9BBB59" w:themeColor="accent3"/>
                <w:sz w:val="20"/>
                <w:szCs w:val="20"/>
              </w:rPr>
              <w:t xml:space="preserve">/ </w:t>
            </w:r>
          </w:p>
        </w:tc>
        <w:tc>
          <w:tcPr>
            <w:tcW w:w="5800" w:type="dxa"/>
          </w:tcPr>
          <w:p w14:paraId="38608E0C" w14:textId="335C9E0E" w:rsidR="00FD0711" w:rsidRPr="00105013" w:rsidRDefault="00C116E4" w:rsidP="00F87080">
            <w:pPr>
              <w:pStyle w:val="Heading3"/>
              <w:jc w:val="both"/>
              <w:rPr>
                <w:b w:val="0"/>
                <w:bCs/>
                <w:color w:val="9BBB59" w:themeColor="accent3"/>
                <w:sz w:val="20"/>
              </w:rPr>
            </w:pPr>
            <w:r w:rsidRPr="00105013">
              <w:rPr>
                <w:b w:val="0"/>
                <w:bCs/>
                <w:sz w:val="20"/>
              </w:rPr>
              <w:t xml:space="preserve">Universitatea </w:t>
            </w:r>
            <w:r w:rsidR="00C26673" w:rsidRPr="00105013">
              <w:rPr>
                <w:b w:val="0"/>
                <w:bCs/>
                <w:sz w:val="20"/>
              </w:rPr>
              <w:t xml:space="preserve">Națională de Știință și Tehnologie </w:t>
            </w:r>
            <w:r w:rsidRPr="00105013">
              <w:rPr>
                <w:b w:val="0"/>
                <w:bCs/>
                <w:sz w:val="20"/>
              </w:rPr>
              <w:t>POLITEHNICA</w:t>
            </w:r>
            <w:r w:rsidR="0092433A" w:rsidRPr="00105013">
              <w:rPr>
                <w:b w:val="0"/>
                <w:bCs/>
                <w:sz w:val="20"/>
              </w:rPr>
              <w:t xml:space="preserve"> </w:t>
            </w:r>
            <w:r w:rsidRPr="00105013">
              <w:rPr>
                <w:b w:val="0"/>
                <w:bCs/>
                <w:sz w:val="20"/>
              </w:rPr>
              <w:t>din Bucure</w:t>
            </w:r>
            <w:r w:rsidR="001B1709" w:rsidRPr="00105013">
              <w:rPr>
                <w:b w:val="0"/>
                <w:bCs/>
                <w:sz w:val="20"/>
              </w:rPr>
              <w:t>ș</w:t>
            </w:r>
            <w:r w:rsidRPr="00105013">
              <w:rPr>
                <w:b w:val="0"/>
                <w:bCs/>
                <w:sz w:val="20"/>
              </w:rPr>
              <w:t>ti</w:t>
            </w:r>
            <w:r w:rsidR="00F87080" w:rsidRPr="00105013">
              <w:rPr>
                <w:b w:val="0"/>
                <w:bCs/>
                <w:sz w:val="20"/>
              </w:rPr>
              <w:t xml:space="preserve"> - </w:t>
            </w:r>
            <w:r w:rsidR="00F87080" w:rsidRPr="00105013">
              <w:rPr>
                <w:b w:val="0"/>
                <w:sz w:val="20"/>
                <w:lang w:val="it-IT"/>
              </w:rPr>
              <w:t>Centrul Universitar Piteşti</w:t>
            </w:r>
          </w:p>
        </w:tc>
      </w:tr>
      <w:tr w:rsidR="00FD0711" w:rsidRPr="00105013" w14:paraId="435C6F9A" w14:textId="77777777" w:rsidTr="0075620D">
        <w:trPr>
          <w:trHeight w:val="274"/>
        </w:trPr>
        <w:tc>
          <w:tcPr>
            <w:tcW w:w="3619" w:type="dxa"/>
          </w:tcPr>
          <w:p w14:paraId="1B84F8A2" w14:textId="7D35C57E"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1.2 Facultatea</w:t>
            </w:r>
          </w:p>
        </w:tc>
        <w:tc>
          <w:tcPr>
            <w:tcW w:w="5800" w:type="dxa"/>
          </w:tcPr>
          <w:p w14:paraId="574313D3" w14:textId="6FE6A50D" w:rsidR="00FD0711" w:rsidRPr="00105013" w:rsidRDefault="00E9070F" w:rsidP="0075620D">
            <w:pPr>
              <w:spacing w:after="0" w:line="240" w:lineRule="auto"/>
              <w:rPr>
                <w:rFonts w:ascii="Times New Roman" w:hAnsi="Times New Roman"/>
                <w:bCs/>
                <w:sz w:val="20"/>
                <w:szCs w:val="20"/>
              </w:rPr>
            </w:pPr>
            <w:r w:rsidRPr="00105013">
              <w:rPr>
                <w:rFonts w:ascii="Times New Roman" w:hAnsi="Times New Roman"/>
                <w:bCs/>
                <w:sz w:val="20"/>
                <w:szCs w:val="20"/>
              </w:rPr>
              <w:t>Facultatea de Ştiinţe, Educație Fizică și Informatică</w:t>
            </w:r>
          </w:p>
        </w:tc>
      </w:tr>
      <w:tr w:rsidR="00FD0711" w:rsidRPr="00105013" w14:paraId="3386E4A8" w14:textId="77777777" w:rsidTr="0075620D">
        <w:trPr>
          <w:trHeight w:val="262"/>
        </w:trPr>
        <w:tc>
          <w:tcPr>
            <w:tcW w:w="3619" w:type="dxa"/>
          </w:tcPr>
          <w:p w14:paraId="4C323AA4" w14:textId="579AA0AF"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1.3 Departamentul</w:t>
            </w:r>
          </w:p>
        </w:tc>
        <w:tc>
          <w:tcPr>
            <w:tcW w:w="5800" w:type="dxa"/>
          </w:tcPr>
          <w:p w14:paraId="3E007B4C" w14:textId="215B34AB" w:rsidR="001B1709" w:rsidRPr="00105013" w:rsidRDefault="00E9070F" w:rsidP="0075620D">
            <w:pPr>
              <w:spacing w:after="0" w:line="240" w:lineRule="auto"/>
              <w:rPr>
                <w:rFonts w:ascii="Times New Roman" w:hAnsi="Times New Roman"/>
                <w:bCs/>
                <w:sz w:val="20"/>
                <w:szCs w:val="20"/>
              </w:rPr>
            </w:pPr>
            <w:r w:rsidRPr="00105013">
              <w:rPr>
                <w:rFonts w:ascii="Times New Roman" w:hAnsi="Times New Roman"/>
                <w:bCs/>
                <w:sz w:val="20"/>
                <w:szCs w:val="20"/>
              </w:rPr>
              <w:t>Educație Fizică și Sport</w:t>
            </w:r>
          </w:p>
        </w:tc>
      </w:tr>
      <w:tr w:rsidR="00FD0711" w:rsidRPr="00105013" w14:paraId="30521CC3" w14:textId="77777777" w:rsidTr="009C2D23">
        <w:trPr>
          <w:trHeight w:val="293"/>
        </w:trPr>
        <w:tc>
          <w:tcPr>
            <w:tcW w:w="3619" w:type="dxa"/>
          </w:tcPr>
          <w:p w14:paraId="58FED6E6"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1.4 Domeniul de studii</w:t>
            </w:r>
            <w:r w:rsidR="00AD46A4" w:rsidRPr="00105013">
              <w:rPr>
                <w:rFonts w:ascii="Times New Roman" w:hAnsi="Times New Roman"/>
                <w:sz w:val="20"/>
                <w:szCs w:val="20"/>
              </w:rPr>
              <w:t xml:space="preserve"> universitare </w:t>
            </w:r>
          </w:p>
        </w:tc>
        <w:tc>
          <w:tcPr>
            <w:tcW w:w="5800" w:type="dxa"/>
          </w:tcPr>
          <w:p w14:paraId="4387158A" w14:textId="2EE18E0F"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Știința Sportului și Educației Fizice</w:t>
            </w:r>
          </w:p>
        </w:tc>
      </w:tr>
      <w:tr w:rsidR="00A32B38" w:rsidRPr="00105013" w14:paraId="4F6E7F69" w14:textId="77777777" w:rsidTr="00105013">
        <w:trPr>
          <w:trHeight w:val="229"/>
        </w:trPr>
        <w:tc>
          <w:tcPr>
            <w:tcW w:w="3619" w:type="dxa"/>
          </w:tcPr>
          <w:p w14:paraId="59261F35" w14:textId="242C434D" w:rsidR="00A32B38" w:rsidRPr="00105013" w:rsidRDefault="00A32B38" w:rsidP="0075620D">
            <w:pPr>
              <w:spacing w:after="0" w:line="240" w:lineRule="auto"/>
              <w:rPr>
                <w:rFonts w:ascii="Times New Roman" w:hAnsi="Times New Roman"/>
                <w:sz w:val="20"/>
                <w:szCs w:val="20"/>
              </w:rPr>
            </w:pPr>
            <w:r w:rsidRPr="00105013">
              <w:rPr>
                <w:rFonts w:ascii="Times New Roman" w:hAnsi="Times New Roman"/>
                <w:sz w:val="20"/>
                <w:szCs w:val="20"/>
              </w:rPr>
              <w:t>1.5</w:t>
            </w:r>
            <w:r w:rsidR="00E9070F" w:rsidRPr="00105013">
              <w:rPr>
                <w:rFonts w:ascii="Times New Roman" w:hAnsi="Times New Roman"/>
                <w:sz w:val="20"/>
                <w:szCs w:val="20"/>
              </w:rPr>
              <w:t xml:space="preserve"> </w:t>
            </w:r>
            <w:r w:rsidRPr="00105013">
              <w:rPr>
                <w:rFonts w:ascii="Times New Roman" w:hAnsi="Times New Roman"/>
                <w:sz w:val="20"/>
                <w:szCs w:val="20"/>
              </w:rPr>
              <w:t xml:space="preserve">Programul de studii universitare </w:t>
            </w:r>
          </w:p>
        </w:tc>
        <w:tc>
          <w:tcPr>
            <w:tcW w:w="5800" w:type="dxa"/>
          </w:tcPr>
          <w:p w14:paraId="26882134" w14:textId="66385837" w:rsidR="00A32B38" w:rsidRPr="00105013" w:rsidRDefault="00684486" w:rsidP="0075620D">
            <w:pPr>
              <w:spacing w:after="0" w:line="240" w:lineRule="auto"/>
              <w:rPr>
                <w:rFonts w:ascii="Times New Roman" w:hAnsi="Times New Roman"/>
                <w:sz w:val="20"/>
                <w:szCs w:val="20"/>
                <w:highlight w:val="yellow"/>
              </w:rPr>
            </w:pPr>
            <w:r w:rsidRPr="00105013">
              <w:rPr>
                <w:rFonts w:ascii="Times New Roman" w:hAnsi="Times New Roman"/>
                <w:sz w:val="20"/>
                <w:szCs w:val="20"/>
              </w:rPr>
              <w:t>Organizare și Conducere în Sport</w:t>
            </w:r>
          </w:p>
        </w:tc>
      </w:tr>
      <w:tr w:rsidR="00FD0711" w:rsidRPr="00105013" w14:paraId="7C49FF62" w14:textId="77777777" w:rsidTr="0075620D">
        <w:trPr>
          <w:trHeight w:val="274"/>
        </w:trPr>
        <w:tc>
          <w:tcPr>
            <w:tcW w:w="3619" w:type="dxa"/>
          </w:tcPr>
          <w:p w14:paraId="5D1ACFD6"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6</w:t>
            </w:r>
            <w:r w:rsidRPr="00105013">
              <w:rPr>
                <w:rFonts w:ascii="Times New Roman" w:hAnsi="Times New Roman"/>
                <w:sz w:val="20"/>
                <w:szCs w:val="20"/>
              </w:rPr>
              <w:t xml:space="preserve"> Ciclul de studii</w:t>
            </w:r>
            <w:r w:rsidR="004F426F" w:rsidRPr="00105013">
              <w:rPr>
                <w:rFonts w:ascii="Times New Roman" w:hAnsi="Times New Roman"/>
                <w:sz w:val="20"/>
                <w:szCs w:val="20"/>
              </w:rPr>
              <w:t xml:space="preserve"> universitare</w:t>
            </w:r>
          </w:p>
        </w:tc>
        <w:tc>
          <w:tcPr>
            <w:tcW w:w="5800" w:type="dxa"/>
          </w:tcPr>
          <w:p w14:paraId="68A425C6" w14:textId="4185C91B"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Master</w:t>
            </w:r>
          </w:p>
        </w:tc>
      </w:tr>
      <w:tr w:rsidR="00D46EF7" w:rsidRPr="00105013" w14:paraId="2812DCA3" w14:textId="77777777" w:rsidTr="0075620D">
        <w:trPr>
          <w:trHeight w:val="274"/>
        </w:trPr>
        <w:tc>
          <w:tcPr>
            <w:tcW w:w="3619" w:type="dxa"/>
          </w:tcPr>
          <w:p w14:paraId="3DD7465E" w14:textId="77777777" w:rsidR="00D46EF7" w:rsidRPr="00105013" w:rsidRDefault="00D46EF7"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7</w:t>
            </w:r>
            <w:r w:rsidRPr="00105013">
              <w:rPr>
                <w:rFonts w:ascii="Times New Roman" w:hAnsi="Times New Roman"/>
                <w:sz w:val="20"/>
                <w:szCs w:val="20"/>
              </w:rPr>
              <w:t xml:space="preserve"> Limba de predare</w:t>
            </w:r>
          </w:p>
        </w:tc>
        <w:tc>
          <w:tcPr>
            <w:tcW w:w="5800" w:type="dxa"/>
          </w:tcPr>
          <w:p w14:paraId="06B3500E" w14:textId="1DA5F749" w:rsidR="00D46EF7" w:rsidRPr="00105013" w:rsidRDefault="00D46EF7" w:rsidP="0075620D">
            <w:pPr>
              <w:spacing w:after="0" w:line="240" w:lineRule="auto"/>
              <w:rPr>
                <w:rFonts w:ascii="Times New Roman" w:hAnsi="Times New Roman"/>
                <w:sz w:val="20"/>
                <w:szCs w:val="20"/>
              </w:rPr>
            </w:pPr>
            <w:r w:rsidRPr="00105013">
              <w:rPr>
                <w:rFonts w:ascii="Times New Roman" w:hAnsi="Times New Roman"/>
                <w:sz w:val="20"/>
                <w:szCs w:val="20"/>
              </w:rPr>
              <w:t>Română</w:t>
            </w:r>
          </w:p>
        </w:tc>
      </w:tr>
      <w:tr w:rsidR="004F426F" w:rsidRPr="00105013" w14:paraId="68D85AC3" w14:textId="77777777" w:rsidTr="0075620D">
        <w:trPr>
          <w:trHeight w:val="536"/>
        </w:trPr>
        <w:tc>
          <w:tcPr>
            <w:tcW w:w="3619" w:type="dxa"/>
          </w:tcPr>
          <w:p w14:paraId="76A731DA" w14:textId="77777777" w:rsidR="004F426F" w:rsidRPr="00105013" w:rsidRDefault="004F426F"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8</w:t>
            </w:r>
            <w:r w:rsidRPr="00105013">
              <w:rPr>
                <w:rFonts w:ascii="Times New Roman" w:hAnsi="Times New Roman"/>
                <w:sz w:val="20"/>
                <w:szCs w:val="20"/>
              </w:rPr>
              <w:t xml:space="preserve"> Locația geografică de desfășurare a studiilor </w:t>
            </w:r>
          </w:p>
        </w:tc>
        <w:tc>
          <w:tcPr>
            <w:tcW w:w="5800" w:type="dxa"/>
          </w:tcPr>
          <w:p w14:paraId="073073D5" w14:textId="42E680F1" w:rsidR="004F426F"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Pitești</w:t>
            </w:r>
          </w:p>
        </w:tc>
      </w:tr>
    </w:tbl>
    <w:p w14:paraId="4F1EE75F" w14:textId="77777777" w:rsidR="00FD0711" w:rsidRPr="00105013" w:rsidRDefault="00FD0711" w:rsidP="0075620D">
      <w:pPr>
        <w:spacing w:after="0" w:line="240" w:lineRule="auto"/>
        <w:rPr>
          <w:rFonts w:ascii="Times New Roman" w:hAnsi="Times New Roman"/>
          <w:sz w:val="20"/>
          <w:szCs w:val="20"/>
        </w:rPr>
      </w:pPr>
    </w:p>
    <w:p w14:paraId="6F9EFD01" w14:textId="1FED6662" w:rsidR="00FD0711" w:rsidRPr="00105013" w:rsidRDefault="00FD0711" w:rsidP="0075620D">
      <w:pPr>
        <w:spacing w:after="0" w:line="240" w:lineRule="auto"/>
        <w:rPr>
          <w:rFonts w:ascii="Times New Roman" w:hAnsi="Times New Roman"/>
          <w:b/>
          <w:color w:val="9BBB59" w:themeColor="accent3"/>
          <w:sz w:val="20"/>
          <w:szCs w:val="20"/>
        </w:rPr>
      </w:pPr>
      <w:r w:rsidRPr="00105013">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105013" w14:paraId="28D8F941" w14:textId="77777777" w:rsidTr="00B5381D">
        <w:trPr>
          <w:trHeight w:val="589"/>
        </w:trPr>
        <w:tc>
          <w:tcPr>
            <w:tcW w:w="2975" w:type="dxa"/>
            <w:gridSpan w:val="3"/>
          </w:tcPr>
          <w:p w14:paraId="415CF2DE" w14:textId="65A02A37" w:rsidR="00085094"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2.1 Denumirea disciplinei</w:t>
            </w:r>
            <w:r w:rsidR="00B5381D" w:rsidRPr="00105013">
              <w:rPr>
                <w:rFonts w:ascii="Times New Roman" w:hAnsi="Times New Roman"/>
                <w:color w:val="9BBB59" w:themeColor="accent3"/>
                <w:sz w:val="20"/>
                <w:szCs w:val="20"/>
              </w:rPr>
              <w:t>/</w:t>
            </w:r>
          </w:p>
          <w:p w14:paraId="533A6699" w14:textId="74E00D02" w:rsidR="00532F3D" w:rsidRPr="00105013" w:rsidRDefault="00532F3D" w:rsidP="0075620D">
            <w:pPr>
              <w:spacing w:after="0" w:line="240" w:lineRule="auto"/>
              <w:rPr>
                <w:rFonts w:ascii="Times New Roman" w:hAnsi="Times New Roman"/>
                <w:sz w:val="20"/>
                <w:szCs w:val="20"/>
              </w:rPr>
            </w:pPr>
            <w:r w:rsidRPr="00105013">
              <w:rPr>
                <w:rFonts w:ascii="Times New Roman" w:hAnsi="Times New Roman"/>
                <w:sz w:val="20"/>
                <w:szCs w:val="20"/>
              </w:rPr>
              <w:t>(ro)</w:t>
            </w:r>
          </w:p>
        </w:tc>
        <w:tc>
          <w:tcPr>
            <w:tcW w:w="6585" w:type="dxa"/>
            <w:gridSpan w:val="8"/>
          </w:tcPr>
          <w:p w14:paraId="1B670D2E" w14:textId="77777777" w:rsidR="00AA5840" w:rsidRPr="00105013" w:rsidRDefault="00AA5840" w:rsidP="00AA5840">
            <w:pPr>
              <w:tabs>
                <w:tab w:val="center" w:pos="4320"/>
                <w:tab w:val="right" w:pos="8640"/>
              </w:tabs>
              <w:spacing w:after="0" w:line="240" w:lineRule="auto"/>
              <w:jc w:val="center"/>
              <w:rPr>
                <w:rFonts w:ascii="Times New Roman" w:hAnsi="Times New Roman"/>
                <w:b/>
                <w:i/>
                <w:iCs/>
                <w:sz w:val="20"/>
                <w:szCs w:val="20"/>
              </w:rPr>
            </w:pPr>
            <w:r w:rsidRPr="00105013">
              <w:rPr>
                <w:rFonts w:ascii="Times New Roman" w:hAnsi="Times New Roman"/>
                <w:b/>
                <w:bCs/>
                <w:i/>
                <w:iCs/>
                <w:sz w:val="20"/>
                <w:szCs w:val="20"/>
              </w:rPr>
              <w:t>Aplicații practice în organizațiile sportive publice</w:t>
            </w:r>
          </w:p>
          <w:p w14:paraId="4C81C114" w14:textId="2DB888DB" w:rsidR="00D56658" w:rsidRPr="00105013" w:rsidRDefault="00D56658" w:rsidP="00684486">
            <w:pPr>
              <w:pStyle w:val="Header"/>
              <w:spacing w:after="0" w:line="240" w:lineRule="auto"/>
              <w:jc w:val="center"/>
              <w:rPr>
                <w:rFonts w:ascii="Times New Roman" w:hAnsi="Times New Roman"/>
                <w:i/>
                <w:sz w:val="20"/>
                <w:szCs w:val="20"/>
              </w:rPr>
            </w:pPr>
          </w:p>
        </w:tc>
      </w:tr>
      <w:tr w:rsidR="00FD0711" w:rsidRPr="00105013" w14:paraId="49754AA5" w14:textId="77777777" w:rsidTr="0075620D">
        <w:trPr>
          <w:trHeight w:val="280"/>
        </w:trPr>
        <w:tc>
          <w:tcPr>
            <w:tcW w:w="4251" w:type="dxa"/>
            <w:gridSpan w:val="5"/>
          </w:tcPr>
          <w:p w14:paraId="26DEF60D" w14:textId="2C4A66C5"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2.2 Titularul</w:t>
            </w:r>
            <w:r w:rsidR="00ED7111" w:rsidRPr="00105013">
              <w:rPr>
                <w:rFonts w:ascii="Times New Roman" w:hAnsi="Times New Roman"/>
                <w:sz w:val="20"/>
                <w:szCs w:val="20"/>
              </w:rPr>
              <w:t>/</w:t>
            </w:r>
            <w:r w:rsidR="006A175C" w:rsidRPr="00105013">
              <w:rPr>
                <w:rFonts w:ascii="Times New Roman" w:hAnsi="Times New Roman"/>
                <w:sz w:val="20"/>
                <w:szCs w:val="20"/>
              </w:rPr>
              <w:t>i</w:t>
            </w:r>
            <w:r w:rsidR="00ED7111" w:rsidRPr="00105013">
              <w:rPr>
                <w:rFonts w:ascii="Times New Roman" w:hAnsi="Times New Roman"/>
                <w:sz w:val="20"/>
                <w:szCs w:val="20"/>
              </w:rPr>
              <w:t>i</w:t>
            </w:r>
            <w:r w:rsidRPr="00105013">
              <w:rPr>
                <w:rFonts w:ascii="Times New Roman" w:hAnsi="Times New Roman"/>
                <w:sz w:val="20"/>
                <w:szCs w:val="20"/>
              </w:rPr>
              <w:t xml:space="preserve"> activită</w:t>
            </w:r>
            <w:r w:rsidR="001B1709" w:rsidRPr="00105013">
              <w:rPr>
                <w:rFonts w:ascii="Times New Roman" w:hAnsi="Times New Roman"/>
                <w:sz w:val="20"/>
                <w:szCs w:val="20"/>
              </w:rPr>
              <w:t>ț</w:t>
            </w:r>
            <w:r w:rsidRPr="00105013">
              <w:rPr>
                <w:rFonts w:ascii="Times New Roman" w:hAnsi="Times New Roman"/>
                <w:sz w:val="20"/>
                <w:szCs w:val="20"/>
              </w:rPr>
              <w:t>ilor de curs</w:t>
            </w:r>
          </w:p>
        </w:tc>
        <w:tc>
          <w:tcPr>
            <w:tcW w:w="5309" w:type="dxa"/>
            <w:gridSpan w:val="6"/>
          </w:tcPr>
          <w:p w14:paraId="5292167B" w14:textId="316BD1F4" w:rsidR="00FD0711" w:rsidRPr="00105013" w:rsidRDefault="00FD0711" w:rsidP="0075620D">
            <w:pPr>
              <w:spacing w:after="0" w:line="240" w:lineRule="auto"/>
              <w:rPr>
                <w:rFonts w:ascii="Times New Roman" w:hAnsi="Times New Roman"/>
                <w:sz w:val="20"/>
                <w:szCs w:val="20"/>
              </w:rPr>
            </w:pPr>
          </w:p>
        </w:tc>
      </w:tr>
      <w:tr w:rsidR="00FD0711" w:rsidRPr="00105013" w14:paraId="02678760" w14:textId="77777777" w:rsidTr="0075620D">
        <w:trPr>
          <w:trHeight w:val="548"/>
        </w:trPr>
        <w:tc>
          <w:tcPr>
            <w:tcW w:w="4251" w:type="dxa"/>
            <w:gridSpan w:val="5"/>
          </w:tcPr>
          <w:p w14:paraId="33BD6D3D" w14:textId="6D534006"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2.3 Titularul</w:t>
            </w:r>
            <w:r w:rsidR="00ED7111" w:rsidRPr="00105013">
              <w:rPr>
                <w:rFonts w:ascii="Times New Roman" w:hAnsi="Times New Roman"/>
                <w:sz w:val="20"/>
                <w:szCs w:val="20"/>
              </w:rPr>
              <w:t>/ii</w:t>
            </w:r>
            <w:r w:rsidRPr="00105013">
              <w:rPr>
                <w:rFonts w:ascii="Times New Roman" w:hAnsi="Times New Roman"/>
                <w:sz w:val="20"/>
                <w:szCs w:val="20"/>
              </w:rPr>
              <w:t xml:space="preserve"> activită</w:t>
            </w:r>
            <w:r w:rsidR="001B1709" w:rsidRPr="00105013">
              <w:rPr>
                <w:rFonts w:ascii="Times New Roman" w:hAnsi="Times New Roman"/>
                <w:sz w:val="20"/>
                <w:szCs w:val="20"/>
              </w:rPr>
              <w:t>ț</w:t>
            </w:r>
            <w:r w:rsidRPr="00105013">
              <w:rPr>
                <w:rFonts w:ascii="Times New Roman" w:hAnsi="Times New Roman"/>
                <w:sz w:val="20"/>
                <w:szCs w:val="20"/>
              </w:rPr>
              <w:t>ilor de seminar</w:t>
            </w:r>
            <w:r w:rsidR="00C116E4" w:rsidRPr="00105013">
              <w:rPr>
                <w:rFonts w:ascii="Times New Roman" w:hAnsi="Times New Roman"/>
                <w:sz w:val="20"/>
                <w:szCs w:val="20"/>
              </w:rPr>
              <w:t xml:space="preserve"> / laborator</w:t>
            </w:r>
            <w:r w:rsidR="00ED7111" w:rsidRPr="00105013">
              <w:rPr>
                <w:rFonts w:ascii="Times New Roman" w:hAnsi="Times New Roman"/>
                <w:sz w:val="20"/>
                <w:szCs w:val="20"/>
              </w:rPr>
              <w:t>/proiect</w:t>
            </w:r>
          </w:p>
        </w:tc>
        <w:tc>
          <w:tcPr>
            <w:tcW w:w="5309" w:type="dxa"/>
            <w:gridSpan w:val="6"/>
          </w:tcPr>
          <w:p w14:paraId="05149A13" w14:textId="68F6B780" w:rsidR="00FD0711" w:rsidRPr="00105013" w:rsidRDefault="00461235" w:rsidP="0075620D">
            <w:pPr>
              <w:spacing w:after="0" w:line="240" w:lineRule="auto"/>
              <w:rPr>
                <w:rFonts w:ascii="Times New Roman" w:hAnsi="Times New Roman"/>
                <w:sz w:val="20"/>
                <w:szCs w:val="20"/>
              </w:rPr>
            </w:pPr>
            <w:r w:rsidRPr="00105013">
              <w:rPr>
                <w:rFonts w:ascii="Times New Roman" w:hAnsi="Times New Roman"/>
                <w:b/>
                <w:bCs/>
                <w:sz w:val="20"/>
                <w:szCs w:val="20"/>
              </w:rPr>
              <w:t>ENACHE ION SEBASTIAN</w:t>
            </w:r>
          </w:p>
        </w:tc>
      </w:tr>
      <w:tr w:rsidR="00E9070F" w:rsidRPr="00105013" w14:paraId="0355585D" w14:textId="77777777" w:rsidTr="0075620D">
        <w:trPr>
          <w:trHeight w:val="627"/>
        </w:trPr>
        <w:tc>
          <w:tcPr>
            <w:tcW w:w="1678" w:type="dxa"/>
          </w:tcPr>
          <w:p w14:paraId="58C11164" w14:textId="7917753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2.4 Anul de studiu</w:t>
            </w:r>
          </w:p>
        </w:tc>
        <w:tc>
          <w:tcPr>
            <w:tcW w:w="366" w:type="dxa"/>
          </w:tcPr>
          <w:p w14:paraId="01C506EC" w14:textId="19209319"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2</w:t>
            </w:r>
          </w:p>
        </w:tc>
        <w:tc>
          <w:tcPr>
            <w:tcW w:w="2035" w:type="dxa"/>
            <w:gridSpan w:val="2"/>
          </w:tcPr>
          <w:p w14:paraId="7EA72AD3" w14:textId="575A2F8F"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2.5 Semestrul</w:t>
            </w:r>
            <w:r w:rsidR="0013302B" w:rsidRPr="00105013">
              <w:rPr>
                <w:rFonts w:ascii="Times New Roman" w:hAnsi="Times New Roman"/>
                <w:color w:val="9BBB59" w:themeColor="accent3"/>
                <w:sz w:val="20"/>
                <w:szCs w:val="20"/>
              </w:rPr>
              <w:t xml:space="preserve">/ </w:t>
            </w:r>
          </w:p>
        </w:tc>
        <w:tc>
          <w:tcPr>
            <w:tcW w:w="483" w:type="dxa"/>
            <w:gridSpan w:val="2"/>
          </w:tcPr>
          <w:p w14:paraId="6E22EF77" w14:textId="55A9458B"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I</w:t>
            </w:r>
            <w:r w:rsidR="008060A3" w:rsidRPr="00105013">
              <w:rPr>
                <w:rFonts w:ascii="Times New Roman" w:hAnsi="Times New Roman"/>
                <w:sz w:val="20"/>
                <w:szCs w:val="20"/>
              </w:rPr>
              <w:t>II</w:t>
            </w:r>
          </w:p>
        </w:tc>
        <w:tc>
          <w:tcPr>
            <w:tcW w:w="1815" w:type="dxa"/>
          </w:tcPr>
          <w:p w14:paraId="4D49A117" w14:textId="0BF19A5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2.6. Tipul de evaluare</w:t>
            </w:r>
            <w:r w:rsidR="0013302B" w:rsidRPr="00105013">
              <w:rPr>
                <w:rFonts w:ascii="Times New Roman" w:hAnsi="Times New Roman"/>
                <w:color w:val="9BBB59" w:themeColor="accent3"/>
                <w:sz w:val="20"/>
                <w:szCs w:val="20"/>
              </w:rPr>
              <w:t xml:space="preserve">/ </w:t>
            </w:r>
          </w:p>
        </w:tc>
        <w:tc>
          <w:tcPr>
            <w:tcW w:w="479" w:type="dxa"/>
            <w:gridSpan w:val="2"/>
          </w:tcPr>
          <w:p w14:paraId="1CB5C8BF" w14:textId="1D612E0A"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V</w:t>
            </w:r>
          </w:p>
        </w:tc>
        <w:tc>
          <w:tcPr>
            <w:tcW w:w="1997" w:type="dxa"/>
          </w:tcPr>
          <w:p w14:paraId="04E3159E" w14:textId="06D9A7E5"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 xml:space="preserve">2.7 </w:t>
            </w:r>
            <w:r w:rsidR="00AA5BBD" w:rsidRPr="00105013">
              <w:rPr>
                <w:rFonts w:ascii="Times New Roman" w:hAnsi="Times New Roman"/>
                <w:sz w:val="20"/>
                <w:szCs w:val="20"/>
              </w:rPr>
              <w:t>Statutul</w:t>
            </w:r>
            <w:r w:rsidRPr="00105013">
              <w:rPr>
                <w:rFonts w:ascii="Times New Roman" w:hAnsi="Times New Roman"/>
                <w:sz w:val="20"/>
                <w:szCs w:val="20"/>
              </w:rPr>
              <w:t xml:space="preserve"> disciplinei</w:t>
            </w:r>
          </w:p>
        </w:tc>
        <w:tc>
          <w:tcPr>
            <w:tcW w:w="704" w:type="dxa"/>
          </w:tcPr>
          <w:p w14:paraId="16C0F3CA" w14:textId="4A71DE4C" w:rsidR="00FD0711" w:rsidRPr="00105013" w:rsidRDefault="00D605BE" w:rsidP="0075620D">
            <w:pPr>
              <w:spacing w:after="0" w:line="240" w:lineRule="auto"/>
              <w:rPr>
                <w:rFonts w:ascii="Times New Roman" w:hAnsi="Times New Roman"/>
                <w:sz w:val="20"/>
                <w:szCs w:val="20"/>
              </w:rPr>
            </w:pPr>
            <w:r w:rsidRPr="00105013">
              <w:rPr>
                <w:rFonts w:ascii="Times New Roman" w:hAnsi="Times New Roman"/>
                <w:sz w:val="20"/>
                <w:szCs w:val="20"/>
              </w:rPr>
              <w:t>Ob</w:t>
            </w:r>
          </w:p>
        </w:tc>
      </w:tr>
      <w:tr w:rsidR="0075620D" w:rsidRPr="00105013" w14:paraId="790C8067" w14:textId="77777777" w:rsidTr="0075620D">
        <w:trPr>
          <w:trHeight w:val="548"/>
        </w:trPr>
        <w:tc>
          <w:tcPr>
            <w:tcW w:w="2045" w:type="dxa"/>
            <w:gridSpan w:val="2"/>
          </w:tcPr>
          <w:p w14:paraId="7C2BA24D" w14:textId="2A4207E7" w:rsidR="00204311" w:rsidRPr="00105013" w:rsidRDefault="002043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 xml:space="preserve">2.8 </w:t>
            </w:r>
            <w:r w:rsidR="00AA5BBD" w:rsidRPr="00105013">
              <w:rPr>
                <w:rFonts w:ascii="Times New Roman" w:hAnsi="Times New Roman"/>
                <w:sz w:val="20"/>
                <w:szCs w:val="20"/>
              </w:rPr>
              <w:t>Categoria formativă</w:t>
            </w:r>
          </w:p>
        </w:tc>
        <w:tc>
          <w:tcPr>
            <w:tcW w:w="2035" w:type="dxa"/>
            <w:gridSpan w:val="2"/>
          </w:tcPr>
          <w:p w14:paraId="30FE5EDC" w14:textId="7FACD782" w:rsidR="00204311" w:rsidRPr="00105013" w:rsidRDefault="009E178D" w:rsidP="0075620D">
            <w:pPr>
              <w:spacing w:after="0" w:line="240" w:lineRule="auto"/>
              <w:rPr>
                <w:rFonts w:ascii="Times New Roman" w:hAnsi="Times New Roman"/>
                <w:sz w:val="20"/>
                <w:szCs w:val="20"/>
                <w:lang w:val="en-US"/>
              </w:rPr>
            </w:pPr>
            <w:r>
              <w:rPr>
                <w:rFonts w:ascii="Times New Roman" w:hAnsi="Times New Roman"/>
                <w:sz w:val="20"/>
                <w:szCs w:val="20"/>
                <w:lang w:val="en-US"/>
              </w:rPr>
              <w:t>F</w:t>
            </w:r>
          </w:p>
        </w:tc>
        <w:tc>
          <w:tcPr>
            <w:tcW w:w="2305" w:type="dxa"/>
            <w:gridSpan w:val="4"/>
          </w:tcPr>
          <w:p w14:paraId="2989E448" w14:textId="7EC764D6" w:rsidR="00204311" w:rsidRPr="00105013" w:rsidRDefault="002043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2.9 Codul disciplinei</w:t>
            </w:r>
            <w:r w:rsidR="0013302B" w:rsidRPr="00105013">
              <w:rPr>
                <w:rFonts w:ascii="Times New Roman" w:hAnsi="Times New Roman"/>
                <w:color w:val="9BBB59" w:themeColor="accent3"/>
                <w:sz w:val="20"/>
                <w:szCs w:val="20"/>
              </w:rPr>
              <w:t xml:space="preserve">/ </w:t>
            </w:r>
          </w:p>
        </w:tc>
        <w:tc>
          <w:tcPr>
            <w:tcW w:w="3175" w:type="dxa"/>
            <w:gridSpan w:val="3"/>
          </w:tcPr>
          <w:p w14:paraId="2A076723" w14:textId="45D6E3AD" w:rsidR="00C53A98" w:rsidRPr="00105013" w:rsidRDefault="004177D7" w:rsidP="00C53A98">
            <w:pPr>
              <w:spacing w:after="0" w:line="240" w:lineRule="auto"/>
              <w:rPr>
                <w:rFonts w:ascii="Times New Roman" w:hAnsi="Times New Roman"/>
                <w:sz w:val="20"/>
                <w:szCs w:val="20"/>
              </w:rPr>
            </w:pPr>
            <w:r w:rsidRPr="004177D7">
              <w:rPr>
                <w:rFonts w:ascii="Times New Roman" w:hAnsi="Times New Roman"/>
                <w:sz w:val="20"/>
                <w:szCs w:val="20"/>
              </w:rPr>
              <w:t>UP.01.DAP.3.O.27.05</w:t>
            </w:r>
            <w:bookmarkStart w:id="0" w:name="_GoBack"/>
            <w:bookmarkEnd w:id="0"/>
          </w:p>
        </w:tc>
      </w:tr>
    </w:tbl>
    <w:p w14:paraId="6FA6F5B0" w14:textId="77777777" w:rsidR="00AA5BBD" w:rsidRPr="00105013" w:rsidRDefault="00AA5BBD" w:rsidP="0075620D">
      <w:pPr>
        <w:spacing w:after="0" w:line="240" w:lineRule="auto"/>
        <w:rPr>
          <w:rFonts w:ascii="Times New Roman" w:hAnsi="Times New Roman"/>
          <w:b/>
          <w:sz w:val="20"/>
          <w:szCs w:val="20"/>
        </w:rPr>
      </w:pPr>
    </w:p>
    <w:p w14:paraId="732C4DF5" w14:textId="0287E1E7"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b/>
          <w:sz w:val="20"/>
          <w:szCs w:val="20"/>
        </w:rPr>
        <w:t xml:space="preserve">3. Timpul total </w:t>
      </w:r>
      <w:r w:rsidRPr="00105013">
        <w:rPr>
          <w:rFonts w:ascii="Times New Roman" w:hAnsi="Times New Roman"/>
          <w:sz w:val="20"/>
          <w:szCs w:val="20"/>
        </w:rPr>
        <w:t>(ore pe semestru al activită</w:t>
      </w:r>
      <w:r w:rsidR="001B1709" w:rsidRPr="00105013">
        <w:rPr>
          <w:rFonts w:ascii="Times New Roman" w:hAnsi="Times New Roman"/>
          <w:sz w:val="20"/>
          <w:szCs w:val="20"/>
        </w:rPr>
        <w:t>ț</w:t>
      </w:r>
      <w:r w:rsidRPr="00105013">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105013" w14:paraId="0EF4F884" w14:textId="77777777" w:rsidTr="0075620D">
        <w:tc>
          <w:tcPr>
            <w:tcW w:w="3539" w:type="dxa"/>
          </w:tcPr>
          <w:p w14:paraId="05B794F0" w14:textId="32D4210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3.1 Număr de ore pe săptămână</w:t>
            </w:r>
          </w:p>
        </w:tc>
        <w:tc>
          <w:tcPr>
            <w:tcW w:w="567" w:type="dxa"/>
          </w:tcPr>
          <w:p w14:paraId="6ED96213" w14:textId="0CEA8064" w:rsidR="00FD0711" w:rsidRPr="00105013" w:rsidRDefault="00AA5840" w:rsidP="0075620D">
            <w:pPr>
              <w:spacing w:after="0" w:line="240" w:lineRule="auto"/>
              <w:rPr>
                <w:rFonts w:ascii="Times New Roman" w:hAnsi="Times New Roman"/>
                <w:sz w:val="20"/>
                <w:szCs w:val="20"/>
              </w:rPr>
            </w:pPr>
            <w:r w:rsidRPr="00105013">
              <w:rPr>
                <w:rFonts w:ascii="Times New Roman" w:hAnsi="Times New Roman"/>
                <w:sz w:val="20"/>
                <w:szCs w:val="20"/>
              </w:rPr>
              <w:t>1</w:t>
            </w:r>
          </w:p>
        </w:tc>
        <w:tc>
          <w:tcPr>
            <w:tcW w:w="2126" w:type="dxa"/>
            <w:gridSpan w:val="2"/>
          </w:tcPr>
          <w:p w14:paraId="24945729" w14:textId="0CF830F0"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Din care: 3.2 curs</w:t>
            </w:r>
          </w:p>
        </w:tc>
        <w:tc>
          <w:tcPr>
            <w:tcW w:w="567" w:type="dxa"/>
          </w:tcPr>
          <w:p w14:paraId="69E074DE" w14:textId="727C3F1A" w:rsidR="00FD0711" w:rsidRPr="00105013" w:rsidRDefault="00FD0711" w:rsidP="0075620D">
            <w:pPr>
              <w:spacing w:after="0" w:line="240" w:lineRule="auto"/>
              <w:rPr>
                <w:rFonts w:ascii="Times New Roman" w:hAnsi="Times New Roman"/>
                <w:sz w:val="20"/>
                <w:szCs w:val="20"/>
              </w:rPr>
            </w:pPr>
          </w:p>
        </w:tc>
        <w:tc>
          <w:tcPr>
            <w:tcW w:w="1701" w:type="dxa"/>
          </w:tcPr>
          <w:p w14:paraId="0174A5C1" w14:textId="77777777" w:rsidR="00D32BAB"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3.3</w:t>
            </w:r>
          </w:p>
          <w:p w14:paraId="62F05298" w14:textId="337DF033" w:rsidR="00FD0711" w:rsidRPr="00105013" w:rsidRDefault="00D32BAB" w:rsidP="0075620D">
            <w:pPr>
              <w:spacing w:after="0" w:line="240" w:lineRule="auto"/>
              <w:rPr>
                <w:rFonts w:ascii="Times New Roman" w:hAnsi="Times New Roman"/>
                <w:sz w:val="20"/>
                <w:szCs w:val="20"/>
              </w:rPr>
            </w:pPr>
            <w:r w:rsidRPr="00105013">
              <w:rPr>
                <w:rFonts w:ascii="Times New Roman" w:hAnsi="Times New Roman"/>
                <w:sz w:val="20"/>
                <w:szCs w:val="20"/>
              </w:rPr>
              <w:t>seminar/laborator/proiect</w:t>
            </w:r>
          </w:p>
        </w:tc>
        <w:tc>
          <w:tcPr>
            <w:tcW w:w="709" w:type="dxa"/>
          </w:tcPr>
          <w:p w14:paraId="389D8B47" w14:textId="6B3E413A" w:rsidR="00FD0711" w:rsidRPr="00105013" w:rsidRDefault="00AA5840" w:rsidP="009E178D">
            <w:pPr>
              <w:spacing w:after="0" w:line="240" w:lineRule="auto"/>
              <w:jc w:val="center"/>
              <w:rPr>
                <w:rFonts w:ascii="Times New Roman" w:hAnsi="Times New Roman"/>
                <w:sz w:val="20"/>
                <w:szCs w:val="20"/>
              </w:rPr>
            </w:pPr>
            <w:r w:rsidRPr="00105013">
              <w:rPr>
                <w:rFonts w:ascii="Times New Roman" w:hAnsi="Times New Roman"/>
                <w:sz w:val="20"/>
                <w:szCs w:val="20"/>
              </w:rPr>
              <w:t>1</w:t>
            </w:r>
          </w:p>
        </w:tc>
      </w:tr>
      <w:tr w:rsidR="00FD0711" w:rsidRPr="00105013" w14:paraId="50A0BDEC" w14:textId="77777777" w:rsidTr="0075620D">
        <w:tc>
          <w:tcPr>
            <w:tcW w:w="3539" w:type="dxa"/>
            <w:shd w:val="clear" w:color="auto" w:fill="D9D9D9"/>
          </w:tcPr>
          <w:p w14:paraId="66EE8BA2" w14:textId="06B7461F"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3.4 Total ore din planul de învă</w:t>
            </w:r>
            <w:r w:rsidR="001B1709" w:rsidRPr="00105013">
              <w:rPr>
                <w:rFonts w:ascii="Times New Roman" w:hAnsi="Times New Roman"/>
                <w:sz w:val="20"/>
                <w:szCs w:val="20"/>
              </w:rPr>
              <w:t>ț</w:t>
            </w:r>
            <w:r w:rsidRPr="00105013">
              <w:rPr>
                <w:rFonts w:ascii="Times New Roman" w:hAnsi="Times New Roman"/>
                <w:sz w:val="20"/>
                <w:szCs w:val="20"/>
              </w:rPr>
              <w:t>ămân</w:t>
            </w:r>
            <w:r w:rsidR="00C62788" w:rsidRPr="00105013">
              <w:rPr>
                <w:rFonts w:ascii="Times New Roman" w:hAnsi="Times New Roman"/>
                <w:sz w:val="20"/>
                <w:szCs w:val="20"/>
              </w:rPr>
              <w:t>t</w:t>
            </w:r>
          </w:p>
        </w:tc>
        <w:tc>
          <w:tcPr>
            <w:tcW w:w="567" w:type="dxa"/>
            <w:shd w:val="clear" w:color="auto" w:fill="D9D9D9"/>
          </w:tcPr>
          <w:p w14:paraId="686FC215" w14:textId="3DAB74A8" w:rsidR="00FD0711" w:rsidRPr="00105013" w:rsidRDefault="00AA5840" w:rsidP="0075620D">
            <w:pPr>
              <w:spacing w:after="0" w:line="240" w:lineRule="auto"/>
              <w:rPr>
                <w:rFonts w:ascii="Times New Roman" w:hAnsi="Times New Roman"/>
                <w:sz w:val="20"/>
                <w:szCs w:val="20"/>
              </w:rPr>
            </w:pPr>
            <w:r w:rsidRPr="00105013">
              <w:rPr>
                <w:rFonts w:ascii="Times New Roman" w:hAnsi="Times New Roman"/>
                <w:sz w:val="20"/>
                <w:szCs w:val="20"/>
              </w:rPr>
              <w:t>14</w:t>
            </w:r>
          </w:p>
        </w:tc>
        <w:tc>
          <w:tcPr>
            <w:tcW w:w="2126" w:type="dxa"/>
            <w:gridSpan w:val="2"/>
            <w:shd w:val="clear" w:color="auto" w:fill="D9D9D9"/>
          </w:tcPr>
          <w:p w14:paraId="22757F9D" w14:textId="707185F8"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Din care: 3.5 curs</w:t>
            </w:r>
          </w:p>
        </w:tc>
        <w:tc>
          <w:tcPr>
            <w:tcW w:w="567" w:type="dxa"/>
            <w:shd w:val="clear" w:color="auto" w:fill="D9D9D9"/>
          </w:tcPr>
          <w:p w14:paraId="10AD77AA" w14:textId="376C9892" w:rsidR="00FD0711" w:rsidRPr="00105013" w:rsidRDefault="00FD0711" w:rsidP="0075620D">
            <w:pPr>
              <w:spacing w:after="0" w:line="240" w:lineRule="auto"/>
              <w:rPr>
                <w:rFonts w:ascii="Times New Roman" w:hAnsi="Times New Roman"/>
                <w:sz w:val="20"/>
                <w:szCs w:val="20"/>
              </w:rPr>
            </w:pPr>
          </w:p>
        </w:tc>
        <w:tc>
          <w:tcPr>
            <w:tcW w:w="1701" w:type="dxa"/>
            <w:shd w:val="clear" w:color="auto" w:fill="D9D9D9"/>
          </w:tcPr>
          <w:p w14:paraId="69D46F20" w14:textId="2C682C73" w:rsidR="00FD0711" w:rsidRPr="00105013" w:rsidRDefault="00D32BAB"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3.6 seminar/laborator/proiect</w:t>
            </w:r>
          </w:p>
        </w:tc>
        <w:tc>
          <w:tcPr>
            <w:tcW w:w="709" w:type="dxa"/>
            <w:shd w:val="clear" w:color="auto" w:fill="D9D9D9"/>
          </w:tcPr>
          <w:p w14:paraId="15B80B93" w14:textId="7A2E3189" w:rsidR="00FD0711" w:rsidRPr="00105013" w:rsidRDefault="00AA5840" w:rsidP="009E178D">
            <w:pPr>
              <w:spacing w:after="0" w:line="240" w:lineRule="auto"/>
              <w:jc w:val="center"/>
              <w:rPr>
                <w:rFonts w:ascii="Times New Roman" w:hAnsi="Times New Roman"/>
                <w:sz w:val="20"/>
                <w:szCs w:val="20"/>
              </w:rPr>
            </w:pPr>
            <w:r w:rsidRPr="00105013">
              <w:rPr>
                <w:rFonts w:ascii="Times New Roman" w:hAnsi="Times New Roman"/>
                <w:sz w:val="20"/>
                <w:szCs w:val="20"/>
              </w:rPr>
              <w:t>14</w:t>
            </w:r>
          </w:p>
        </w:tc>
      </w:tr>
      <w:tr w:rsidR="00FD0711" w:rsidRPr="00105013" w14:paraId="6D148FF1" w14:textId="77777777" w:rsidTr="0075620D">
        <w:tc>
          <w:tcPr>
            <w:tcW w:w="8500" w:type="dxa"/>
            <w:gridSpan w:val="6"/>
          </w:tcPr>
          <w:p w14:paraId="41A2F76D" w14:textId="3F1424A2"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Distribu</w:t>
            </w:r>
            <w:r w:rsidR="001B1709" w:rsidRPr="00105013">
              <w:rPr>
                <w:rFonts w:ascii="Times New Roman" w:hAnsi="Times New Roman"/>
                <w:sz w:val="20"/>
                <w:szCs w:val="20"/>
              </w:rPr>
              <w:t>ț</w:t>
            </w:r>
            <w:r w:rsidRPr="00105013">
              <w:rPr>
                <w:rFonts w:ascii="Times New Roman" w:hAnsi="Times New Roman"/>
                <w:sz w:val="20"/>
                <w:szCs w:val="20"/>
              </w:rPr>
              <w:t>ia fondului de timp</w:t>
            </w:r>
          </w:p>
        </w:tc>
        <w:tc>
          <w:tcPr>
            <w:tcW w:w="709" w:type="dxa"/>
          </w:tcPr>
          <w:p w14:paraId="23FAF1A2" w14:textId="6A3B50F9" w:rsidR="00FD0711" w:rsidRPr="00105013" w:rsidRDefault="009E178D" w:rsidP="009E178D">
            <w:pPr>
              <w:spacing w:after="0" w:line="240" w:lineRule="auto"/>
              <w:jc w:val="center"/>
              <w:rPr>
                <w:rFonts w:ascii="Times New Roman" w:hAnsi="Times New Roman"/>
                <w:sz w:val="20"/>
                <w:szCs w:val="20"/>
              </w:rPr>
            </w:pPr>
            <w:r>
              <w:rPr>
                <w:rFonts w:ascii="Times New Roman" w:hAnsi="Times New Roman"/>
                <w:sz w:val="20"/>
                <w:szCs w:val="20"/>
              </w:rPr>
              <w:t xml:space="preserve">36 </w:t>
            </w:r>
            <w:r w:rsidR="00FD0711" w:rsidRPr="00105013">
              <w:rPr>
                <w:rFonts w:ascii="Times New Roman" w:hAnsi="Times New Roman"/>
                <w:sz w:val="20"/>
                <w:szCs w:val="20"/>
              </w:rPr>
              <w:t>ore</w:t>
            </w:r>
          </w:p>
        </w:tc>
      </w:tr>
      <w:tr w:rsidR="0065472F" w:rsidRPr="00105013" w14:paraId="45134C4A" w14:textId="77777777" w:rsidTr="009E178D">
        <w:trPr>
          <w:trHeight w:val="666"/>
        </w:trPr>
        <w:tc>
          <w:tcPr>
            <w:tcW w:w="8500" w:type="dxa"/>
            <w:gridSpan w:val="6"/>
          </w:tcPr>
          <w:p w14:paraId="48E30451" w14:textId="6C1E52C3" w:rsidR="0065472F" w:rsidRPr="00105013" w:rsidRDefault="0065472F" w:rsidP="0075620D">
            <w:pPr>
              <w:spacing w:after="0" w:line="240" w:lineRule="auto"/>
              <w:rPr>
                <w:rFonts w:ascii="Times New Roman" w:hAnsi="Times New Roman"/>
                <w:sz w:val="20"/>
                <w:szCs w:val="20"/>
              </w:rPr>
            </w:pPr>
            <w:r w:rsidRPr="00105013">
              <w:rPr>
                <w:rFonts w:ascii="Times New Roman" w:hAnsi="Times New Roman"/>
                <w:sz w:val="20"/>
                <w:szCs w:val="20"/>
              </w:rPr>
              <w:t xml:space="preserve">Studiul după manual, suport de curs, bibliografie </w:t>
            </w:r>
            <w:r w:rsidR="001B1709" w:rsidRPr="00105013">
              <w:rPr>
                <w:rFonts w:ascii="Times New Roman" w:hAnsi="Times New Roman"/>
                <w:sz w:val="20"/>
                <w:szCs w:val="20"/>
              </w:rPr>
              <w:t>ș</w:t>
            </w:r>
            <w:r w:rsidRPr="00105013">
              <w:rPr>
                <w:rFonts w:ascii="Times New Roman" w:hAnsi="Times New Roman"/>
                <w:sz w:val="20"/>
                <w:szCs w:val="20"/>
              </w:rPr>
              <w:t>i noti</w:t>
            </w:r>
            <w:r w:rsidR="001B1709" w:rsidRPr="00105013">
              <w:rPr>
                <w:rFonts w:ascii="Times New Roman" w:hAnsi="Times New Roman"/>
                <w:sz w:val="20"/>
                <w:szCs w:val="20"/>
              </w:rPr>
              <w:t>ț</w:t>
            </w:r>
            <w:r w:rsidRPr="00105013">
              <w:rPr>
                <w:rFonts w:ascii="Times New Roman" w:hAnsi="Times New Roman"/>
                <w:sz w:val="20"/>
                <w:szCs w:val="20"/>
              </w:rPr>
              <w:t>e</w:t>
            </w:r>
          </w:p>
          <w:p w14:paraId="48296354" w14:textId="4D5DE9D3" w:rsidR="0065472F" w:rsidRPr="00105013" w:rsidRDefault="0065472F" w:rsidP="0075620D">
            <w:pPr>
              <w:spacing w:after="0" w:line="240" w:lineRule="auto"/>
              <w:rPr>
                <w:rFonts w:ascii="Times New Roman" w:hAnsi="Times New Roman"/>
                <w:sz w:val="20"/>
                <w:szCs w:val="20"/>
              </w:rPr>
            </w:pPr>
            <w:r w:rsidRPr="00105013">
              <w:rPr>
                <w:rFonts w:ascii="Times New Roman" w:hAnsi="Times New Roman"/>
                <w:sz w:val="20"/>
                <w:szCs w:val="20"/>
              </w:rPr>
              <w:t>Documentare suplimentară în bibliotecă, pe platformele electronice de specialitat</w:t>
            </w:r>
            <w:r w:rsidR="003515D2" w:rsidRPr="00105013">
              <w:rPr>
                <w:rFonts w:ascii="Times New Roman" w:hAnsi="Times New Roman"/>
                <w:sz w:val="20"/>
                <w:szCs w:val="20"/>
              </w:rPr>
              <w:t>e</w:t>
            </w:r>
          </w:p>
          <w:p w14:paraId="76D4676D" w14:textId="13AC2040" w:rsidR="0065472F" w:rsidRPr="00105013" w:rsidRDefault="0065472F"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Pregătire seminarii/laboratoare</w:t>
            </w:r>
            <w:r w:rsidR="00F31C12" w:rsidRPr="00105013">
              <w:rPr>
                <w:rFonts w:ascii="Times New Roman" w:hAnsi="Times New Roman"/>
                <w:sz w:val="20"/>
                <w:szCs w:val="20"/>
              </w:rPr>
              <w:t>/proiecte</w:t>
            </w:r>
            <w:r w:rsidRPr="00105013">
              <w:rPr>
                <w:rFonts w:ascii="Times New Roman" w:hAnsi="Times New Roman"/>
                <w:sz w:val="20"/>
                <w:szCs w:val="20"/>
              </w:rPr>
              <w:t xml:space="preserve">, teme, referate, portofolii </w:t>
            </w:r>
            <w:r w:rsidR="001B1709" w:rsidRPr="00105013">
              <w:rPr>
                <w:rFonts w:ascii="Times New Roman" w:hAnsi="Times New Roman"/>
                <w:sz w:val="20"/>
                <w:szCs w:val="20"/>
              </w:rPr>
              <w:t>ș</w:t>
            </w:r>
            <w:r w:rsidRPr="00105013">
              <w:rPr>
                <w:rFonts w:ascii="Times New Roman" w:hAnsi="Times New Roman"/>
                <w:sz w:val="20"/>
                <w:szCs w:val="20"/>
              </w:rPr>
              <w:t>i eseuri</w:t>
            </w:r>
          </w:p>
        </w:tc>
        <w:tc>
          <w:tcPr>
            <w:tcW w:w="709" w:type="dxa"/>
          </w:tcPr>
          <w:p w14:paraId="4D90BF9A" w14:textId="0F1B7B79" w:rsidR="0065472F" w:rsidRPr="00105013" w:rsidRDefault="00AA5840" w:rsidP="009E178D">
            <w:pPr>
              <w:spacing w:after="0" w:line="240" w:lineRule="auto"/>
              <w:jc w:val="center"/>
              <w:rPr>
                <w:rFonts w:ascii="Times New Roman" w:hAnsi="Times New Roman"/>
                <w:sz w:val="20"/>
                <w:szCs w:val="20"/>
              </w:rPr>
            </w:pPr>
            <w:r w:rsidRPr="00105013">
              <w:rPr>
                <w:rFonts w:ascii="Times New Roman" w:hAnsi="Times New Roman"/>
                <w:sz w:val="20"/>
                <w:szCs w:val="20"/>
              </w:rPr>
              <w:t>34</w:t>
            </w:r>
          </w:p>
        </w:tc>
      </w:tr>
      <w:tr w:rsidR="00FD0711" w:rsidRPr="00105013" w14:paraId="02730B5D" w14:textId="77777777" w:rsidTr="0075620D">
        <w:tc>
          <w:tcPr>
            <w:tcW w:w="8500" w:type="dxa"/>
            <w:gridSpan w:val="6"/>
          </w:tcPr>
          <w:p w14:paraId="10628874" w14:textId="26AD2B63"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Tutorat</w:t>
            </w:r>
          </w:p>
        </w:tc>
        <w:tc>
          <w:tcPr>
            <w:tcW w:w="709" w:type="dxa"/>
          </w:tcPr>
          <w:p w14:paraId="2F198E40" w14:textId="5F325C0C" w:rsidR="00FD0711" w:rsidRPr="00105013" w:rsidRDefault="00FD0711" w:rsidP="009E178D">
            <w:pPr>
              <w:spacing w:after="0" w:line="240" w:lineRule="auto"/>
              <w:jc w:val="center"/>
              <w:rPr>
                <w:rFonts w:ascii="Times New Roman" w:hAnsi="Times New Roman"/>
                <w:sz w:val="20"/>
                <w:szCs w:val="20"/>
              </w:rPr>
            </w:pPr>
          </w:p>
        </w:tc>
      </w:tr>
      <w:tr w:rsidR="00FD0711" w:rsidRPr="00105013" w14:paraId="67E9499C" w14:textId="77777777" w:rsidTr="0075620D">
        <w:tc>
          <w:tcPr>
            <w:tcW w:w="8500" w:type="dxa"/>
            <w:gridSpan w:val="6"/>
          </w:tcPr>
          <w:p w14:paraId="1287A7A9" w14:textId="670240F2"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Examinări</w:t>
            </w:r>
          </w:p>
        </w:tc>
        <w:tc>
          <w:tcPr>
            <w:tcW w:w="709" w:type="dxa"/>
          </w:tcPr>
          <w:p w14:paraId="7937ACB3" w14:textId="5EB6A215" w:rsidR="00FD0711" w:rsidRPr="00105013" w:rsidRDefault="008060A3" w:rsidP="009E178D">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A8092B" w:rsidRPr="00105013" w14:paraId="3DE760B2" w14:textId="77777777" w:rsidTr="0075620D">
        <w:trPr>
          <w:trHeight w:val="366"/>
        </w:trPr>
        <w:tc>
          <w:tcPr>
            <w:tcW w:w="8500" w:type="dxa"/>
            <w:gridSpan w:val="6"/>
          </w:tcPr>
          <w:p w14:paraId="7BB9C5CD" w14:textId="77777777" w:rsidR="00A8092B" w:rsidRPr="00105013" w:rsidRDefault="00A8092B" w:rsidP="0075620D">
            <w:pPr>
              <w:spacing w:after="0" w:line="240" w:lineRule="auto"/>
              <w:rPr>
                <w:rFonts w:ascii="Times New Roman" w:hAnsi="Times New Roman"/>
                <w:sz w:val="20"/>
                <w:szCs w:val="20"/>
              </w:rPr>
            </w:pPr>
            <w:r w:rsidRPr="00105013">
              <w:rPr>
                <w:rFonts w:ascii="Times New Roman" w:hAnsi="Times New Roman"/>
                <w:sz w:val="20"/>
                <w:szCs w:val="20"/>
              </w:rPr>
              <w:t xml:space="preserve">Alte activități (dacă există): </w:t>
            </w:r>
          </w:p>
        </w:tc>
        <w:tc>
          <w:tcPr>
            <w:tcW w:w="709" w:type="dxa"/>
          </w:tcPr>
          <w:p w14:paraId="20E64B67" w14:textId="1BDC43B6" w:rsidR="00A8092B" w:rsidRPr="00105013" w:rsidRDefault="00A8092B" w:rsidP="009E178D">
            <w:pPr>
              <w:spacing w:after="0" w:line="240" w:lineRule="auto"/>
              <w:jc w:val="center"/>
              <w:rPr>
                <w:rFonts w:ascii="Times New Roman" w:hAnsi="Times New Roman"/>
                <w:sz w:val="20"/>
                <w:szCs w:val="20"/>
                <w:highlight w:val="yellow"/>
              </w:rPr>
            </w:pPr>
          </w:p>
        </w:tc>
      </w:tr>
      <w:tr w:rsidR="007C4310" w:rsidRPr="00105013" w14:paraId="072709E8" w14:textId="77777777" w:rsidTr="0075620D">
        <w:trPr>
          <w:gridAfter w:val="4"/>
          <w:wAfter w:w="3881" w:type="dxa"/>
        </w:trPr>
        <w:tc>
          <w:tcPr>
            <w:tcW w:w="4106" w:type="dxa"/>
            <w:gridSpan w:val="2"/>
            <w:shd w:val="clear" w:color="auto" w:fill="D9D9D9"/>
          </w:tcPr>
          <w:p w14:paraId="707561EE" w14:textId="26E034CC"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3.7 Total ore studiu individual</w:t>
            </w:r>
          </w:p>
        </w:tc>
        <w:tc>
          <w:tcPr>
            <w:tcW w:w="1222" w:type="dxa"/>
            <w:shd w:val="clear" w:color="auto" w:fill="D9D9D9"/>
          </w:tcPr>
          <w:p w14:paraId="623ADC6C" w14:textId="616DC52D" w:rsidR="007C4310" w:rsidRPr="00105013" w:rsidRDefault="00AA5840" w:rsidP="007C4310">
            <w:pPr>
              <w:spacing w:after="0" w:line="240" w:lineRule="auto"/>
              <w:jc w:val="center"/>
              <w:rPr>
                <w:rFonts w:ascii="Times New Roman" w:hAnsi="Times New Roman"/>
                <w:b/>
                <w:bCs/>
                <w:sz w:val="20"/>
                <w:szCs w:val="20"/>
              </w:rPr>
            </w:pPr>
            <w:r w:rsidRPr="00105013">
              <w:rPr>
                <w:rFonts w:ascii="Times New Roman" w:hAnsi="Times New Roman"/>
                <w:bCs/>
                <w:color w:val="000000"/>
                <w:sz w:val="20"/>
                <w:szCs w:val="20"/>
              </w:rPr>
              <w:t>36</w:t>
            </w:r>
          </w:p>
        </w:tc>
      </w:tr>
      <w:tr w:rsidR="007C4310" w:rsidRPr="00105013" w14:paraId="60EEF56A" w14:textId="77777777" w:rsidTr="0075620D">
        <w:trPr>
          <w:gridAfter w:val="4"/>
          <w:wAfter w:w="3881" w:type="dxa"/>
        </w:trPr>
        <w:tc>
          <w:tcPr>
            <w:tcW w:w="4106" w:type="dxa"/>
            <w:gridSpan w:val="2"/>
            <w:shd w:val="clear" w:color="auto" w:fill="D9D9D9"/>
          </w:tcPr>
          <w:p w14:paraId="7FB3C79E" w14:textId="401E5ECD"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3.8 Total ore pe semestru</w:t>
            </w:r>
          </w:p>
        </w:tc>
        <w:tc>
          <w:tcPr>
            <w:tcW w:w="1222" w:type="dxa"/>
            <w:shd w:val="clear" w:color="auto" w:fill="D9D9D9"/>
          </w:tcPr>
          <w:p w14:paraId="2EFDFD66" w14:textId="60A83148" w:rsidR="007C4310" w:rsidRPr="00105013" w:rsidRDefault="008060A3" w:rsidP="007C4310">
            <w:pPr>
              <w:spacing w:after="0" w:line="240" w:lineRule="auto"/>
              <w:jc w:val="center"/>
              <w:rPr>
                <w:rFonts w:ascii="Times New Roman" w:hAnsi="Times New Roman"/>
                <w:b/>
                <w:bCs/>
                <w:sz w:val="20"/>
                <w:szCs w:val="20"/>
              </w:rPr>
            </w:pPr>
            <w:r w:rsidRPr="00105013">
              <w:rPr>
                <w:rFonts w:ascii="Times New Roman" w:hAnsi="Times New Roman"/>
                <w:sz w:val="20"/>
                <w:szCs w:val="20"/>
              </w:rPr>
              <w:t>50</w:t>
            </w:r>
          </w:p>
        </w:tc>
      </w:tr>
      <w:tr w:rsidR="007C4310" w:rsidRPr="00105013" w14:paraId="2874623F" w14:textId="77777777" w:rsidTr="0075620D">
        <w:trPr>
          <w:gridAfter w:val="4"/>
          <w:wAfter w:w="3881" w:type="dxa"/>
        </w:trPr>
        <w:tc>
          <w:tcPr>
            <w:tcW w:w="4106" w:type="dxa"/>
            <w:gridSpan w:val="2"/>
            <w:shd w:val="clear" w:color="auto" w:fill="D9D9D9"/>
          </w:tcPr>
          <w:p w14:paraId="4A49C8A9" w14:textId="6827AE1F"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3.9 Numărul de credite</w:t>
            </w:r>
          </w:p>
        </w:tc>
        <w:tc>
          <w:tcPr>
            <w:tcW w:w="1222" w:type="dxa"/>
            <w:shd w:val="clear" w:color="auto" w:fill="D9D9D9"/>
          </w:tcPr>
          <w:p w14:paraId="0BA3DD7B" w14:textId="7524657D" w:rsidR="007C4310" w:rsidRPr="00105013" w:rsidRDefault="008060A3" w:rsidP="007C4310">
            <w:pPr>
              <w:spacing w:after="0" w:line="240" w:lineRule="auto"/>
              <w:jc w:val="center"/>
              <w:rPr>
                <w:rFonts w:ascii="Times New Roman" w:hAnsi="Times New Roman"/>
                <w:b/>
                <w:bCs/>
                <w:sz w:val="20"/>
                <w:szCs w:val="20"/>
              </w:rPr>
            </w:pPr>
            <w:r w:rsidRPr="00105013">
              <w:rPr>
                <w:rFonts w:ascii="Times New Roman" w:hAnsi="Times New Roman"/>
                <w:sz w:val="20"/>
                <w:szCs w:val="20"/>
              </w:rPr>
              <w:t>2</w:t>
            </w:r>
          </w:p>
        </w:tc>
      </w:tr>
    </w:tbl>
    <w:p w14:paraId="0A35BC14" w14:textId="5237CC26" w:rsidR="000B3BD0" w:rsidRPr="00105013" w:rsidRDefault="000B3BD0" w:rsidP="0075620D">
      <w:pPr>
        <w:spacing w:after="0" w:line="240" w:lineRule="auto"/>
        <w:rPr>
          <w:rFonts w:ascii="Times New Roman" w:hAnsi="Times New Roman"/>
          <w:b/>
          <w:sz w:val="20"/>
          <w:szCs w:val="20"/>
        </w:rPr>
      </w:pPr>
    </w:p>
    <w:p w14:paraId="4A7D1345" w14:textId="3A662BD4"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b/>
          <w:sz w:val="20"/>
          <w:szCs w:val="20"/>
        </w:rPr>
        <w:t>4. Precondi</w:t>
      </w:r>
      <w:r w:rsidR="001B1709" w:rsidRPr="00105013">
        <w:rPr>
          <w:rFonts w:ascii="Times New Roman" w:hAnsi="Times New Roman"/>
          <w:b/>
          <w:sz w:val="20"/>
          <w:szCs w:val="20"/>
        </w:rPr>
        <w:t>ț</w:t>
      </w:r>
      <w:r w:rsidRPr="00105013">
        <w:rPr>
          <w:rFonts w:ascii="Times New Roman" w:hAnsi="Times New Roman"/>
          <w:b/>
          <w:sz w:val="20"/>
          <w:szCs w:val="20"/>
        </w:rPr>
        <w:t xml:space="preserve">ii </w:t>
      </w:r>
      <w:r w:rsidRPr="00105013">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13"/>
        <w:gridCol w:w="4547"/>
      </w:tblGrid>
      <w:tr w:rsidR="00B609FA" w:rsidRPr="00105013" w14:paraId="7EBEEF44" w14:textId="77777777" w:rsidTr="00B609FA">
        <w:tc>
          <w:tcPr>
            <w:tcW w:w="5228" w:type="dxa"/>
          </w:tcPr>
          <w:p w14:paraId="3B592D43" w14:textId="7CAC41F9" w:rsidR="00B609FA" w:rsidRPr="00105013" w:rsidRDefault="00B609FA" w:rsidP="0075620D">
            <w:pPr>
              <w:rPr>
                <w:rFonts w:ascii="Times New Roman" w:hAnsi="Times New Roman"/>
                <w:highlight w:val="yellow"/>
              </w:rPr>
            </w:pPr>
            <w:r w:rsidRPr="00105013">
              <w:rPr>
                <w:rFonts w:ascii="Times New Roman" w:hAnsi="Times New Roman"/>
              </w:rPr>
              <w:t>4.1 de curriculum</w:t>
            </w:r>
          </w:p>
        </w:tc>
        <w:tc>
          <w:tcPr>
            <w:tcW w:w="5228" w:type="dxa"/>
          </w:tcPr>
          <w:p w14:paraId="59C53CEB" w14:textId="2FB7F7AD" w:rsidR="00B609FA" w:rsidRPr="00105013" w:rsidRDefault="00AA5840" w:rsidP="00105013">
            <w:pPr>
              <w:pStyle w:val="ListParagraph"/>
              <w:ind w:left="0"/>
              <w:jc w:val="both"/>
              <w:rPr>
                <w:rFonts w:ascii="Times New Roman" w:hAnsi="Times New Roman"/>
                <w:highlight w:val="yellow"/>
              </w:rPr>
            </w:pPr>
            <w:r w:rsidRPr="00105013">
              <w:rPr>
                <w:rFonts w:ascii="Times New Roman" w:eastAsia="Corbel" w:hAnsi="Times New Roman"/>
                <w:shd w:val="clear" w:color="auto" w:fill="FFFFFF"/>
              </w:rPr>
              <w:t>Cursurile din semestrele I,</w:t>
            </w:r>
            <w:r w:rsidR="00105013" w:rsidRPr="00105013">
              <w:rPr>
                <w:rFonts w:ascii="Times New Roman" w:eastAsia="Corbel" w:hAnsi="Times New Roman"/>
                <w:shd w:val="clear" w:color="auto" w:fill="FFFFFF"/>
              </w:rPr>
              <w:t xml:space="preserve"> </w:t>
            </w:r>
            <w:r w:rsidRPr="00105013">
              <w:rPr>
                <w:rFonts w:ascii="Times New Roman" w:eastAsia="Corbel" w:hAnsi="Times New Roman"/>
                <w:shd w:val="clear" w:color="auto" w:fill="FFFFFF"/>
              </w:rPr>
              <w:t>II și III privitoare la concepte manageriale și delimitări normative semnificative din perspectiva organizării și conducerii la nivel operațional în organizațiile sportive private.</w:t>
            </w:r>
          </w:p>
        </w:tc>
      </w:tr>
      <w:tr w:rsidR="00B609FA" w:rsidRPr="00105013" w14:paraId="090E1E8C" w14:textId="77777777" w:rsidTr="00B609FA">
        <w:tc>
          <w:tcPr>
            <w:tcW w:w="5228" w:type="dxa"/>
          </w:tcPr>
          <w:p w14:paraId="7DEDF31E" w14:textId="01418CE3" w:rsidR="00B609FA" w:rsidRPr="00105013" w:rsidRDefault="00B609FA" w:rsidP="0075620D">
            <w:pPr>
              <w:rPr>
                <w:rFonts w:ascii="Times New Roman" w:hAnsi="Times New Roman"/>
              </w:rPr>
            </w:pPr>
            <w:r w:rsidRPr="00105013">
              <w:rPr>
                <w:rFonts w:ascii="Times New Roman" w:hAnsi="Times New Roman"/>
              </w:rPr>
              <w:lastRenderedPageBreak/>
              <w:t xml:space="preserve">4.2 de </w:t>
            </w:r>
            <w:r w:rsidR="00D605BE" w:rsidRPr="00105013">
              <w:rPr>
                <w:rFonts w:ascii="Times New Roman" w:hAnsi="Times New Roman"/>
              </w:rPr>
              <w:t>rezultate ale învățării</w:t>
            </w:r>
          </w:p>
        </w:tc>
        <w:tc>
          <w:tcPr>
            <w:tcW w:w="5228" w:type="dxa"/>
          </w:tcPr>
          <w:p w14:paraId="629BAB79" w14:textId="7367B9B8" w:rsidR="008421F0" w:rsidRPr="00105013" w:rsidRDefault="00074A35" w:rsidP="0075620D">
            <w:pPr>
              <w:pStyle w:val="ListParagraph"/>
              <w:ind w:left="0"/>
              <w:rPr>
                <w:rFonts w:ascii="Times New Roman" w:hAnsi="Times New Roman"/>
                <w:highlight w:val="yellow"/>
              </w:rPr>
            </w:pPr>
            <w:r w:rsidRPr="00105013">
              <w:rPr>
                <w:rFonts w:ascii="Times New Roman" w:hAnsi="Times New Roman"/>
              </w:rPr>
              <w:t>Nu este cazul.</w:t>
            </w:r>
          </w:p>
        </w:tc>
      </w:tr>
    </w:tbl>
    <w:p w14:paraId="536ECBCC" w14:textId="77777777" w:rsidR="007F393B" w:rsidRPr="00105013" w:rsidRDefault="007F393B" w:rsidP="0075620D">
      <w:pPr>
        <w:spacing w:after="0" w:line="240" w:lineRule="auto"/>
        <w:rPr>
          <w:rFonts w:ascii="Times New Roman" w:hAnsi="Times New Roman"/>
          <w:b/>
          <w:sz w:val="20"/>
          <w:szCs w:val="20"/>
        </w:rPr>
      </w:pPr>
    </w:p>
    <w:p w14:paraId="5C8D3390" w14:textId="6EC83EE9"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b/>
          <w:sz w:val="20"/>
          <w:szCs w:val="20"/>
        </w:rPr>
        <w:t>5. Condi</w:t>
      </w:r>
      <w:r w:rsidR="001B1709" w:rsidRPr="00105013">
        <w:rPr>
          <w:rFonts w:ascii="Times New Roman" w:hAnsi="Times New Roman"/>
          <w:b/>
          <w:sz w:val="20"/>
          <w:szCs w:val="20"/>
        </w:rPr>
        <w:t>ț</w:t>
      </w:r>
      <w:r w:rsidRPr="00105013">
        <w:rPr>
          <w:rFonts w:ascii="Times New Roman" w:hAnsi="Times New Roman"/>
          <w:b/>
          <w:sz w:val="20"/>
          <w:szCs w:val="20"/>
        </w:rPr>
        <w:t>ii</w:t>
      </w:r>
      <w:r w:rsidR="00D56658" w:rsidRPr="00105013">
        <w:rPr>
          <w:rFonts w:ascii="Times New Roman" w:hAnsi="Times New Roman"/>
          <w:b/>
          <w:sz w:val="20"/>
          <w:szCs w:val="20"/>
        </w:rPr>
        <w:t xml:space="preserve"> </w:t>
      </w:r>
      <w:r w:rsidR="00051BDC" w:rsidRPr="00105013">
        <w:rPr>
          <w:rFonts w:ascii="Times New Roman" w:hAnsi="Times New Roman"/>
          <w:b/>
          <w:sz w:val="20"/>
          <w:szCs w:val="20"/>
        </w:rPr>
        <w:t xml:space="preserve">necesare </w:t>
      </w:r>
      <w:r w:rsidR="003C430C" w:rsidRPr="00105013">
        <w:rPr>
          <w:rFonts w:ascii="Times New Roman" w:hAnsi="Times New Roman"/>
          <w:b/>
          <w:sz w:val="20"/>
          <w:szCs w:val="20"/>
        </w:rPr>
        <w:t>pentru desfă</w:t>
      </w:r>
      <w:r w:rsidR="001B1709" w:rsidRPr="00105013">
        <w:rPr>
          <w:rFonts w:ascii="Times New Roman" w:hAnsi="Times New Roman"/>
          <w:b/>
          <w:sz w:val="20"/>
          <w:szCs w:val="20"/>
        </w:rPr>
        <w:t>ș</w:t>
      </w:r>
      <w:r w:rsidR="003C430C" w:rsidRPr="00105013">
        <w:rPr>
          <w:rFonts w:ascii="Times New Roman" w:hAnsi="Times New Roman"/>
          <w:b/>
          <w:sz w:val="20"/>
          <w:szCs w:val="20"/>
        </w:rPr>
        <w:t>urarea</w:t>
      </w:r>
      <w:r w:rsidR="00051BDC" w:rsidRPr="00105013">
        <w:rPr>
          <w:rFonts w:ascii="Times New Roman" w:hAnsi="Times New Roman"/>
          <w:b/>
          <w:sz w:val="20"/>
          <w:szCs w:val="20"/>
        </w:rPr>
        <w:t xml:space="preserve"> optimă a</w:t>
      </w:r>
      <w:r w:rsidR="003C430C" w:rsidRPr="00105013">
        <w:rPr>
          <w:rFonts w:ascii="Times New Roman" w:hAnsi="Times New Roman"/>
          <w:b/>
          <w:sz w:val="20"/>
          <w:szCs w:val="20"/>
        </w:rPr>
        <w:t xml:space="preserve"> activită</w:t>
      </w:r>
      <w:r w:rsidR="001B1709" w:rsidRPr="00105013">
        <w:rPr>
          <w:rFonts w:ascii="Times New Roman" w:hAnsi="Times New Roman"/>
          <w:b/>
          <w:sz w:val="20"/>
          <w:szCs w:val="20"/>
        </w:rPr>
        <w:t>ț</w:t>
      </w:r>
      <w:r w:rsidR="003C430C" w:rsidRPr="00105013">
        <w:rPr>
          <w:rFonts w:ascii="Times New Roman" w:hAnsi="Times New Roman"/>
          <w:b/>
          <w:sz w:val="20"/>
          <w:szCs w:val="20"/>
        </w:rPr>
        <w:t>ilor didactice</w:t>
      </w:r>
      <w:r w:rsidRPr="00105013">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880"/>
      </w:tblGrid>
      <w:tr w:rsidR="00FD0711" w:rsidRPr="00105013" w14:paraId="21B13A36" w14:textId="77777777" w:rsidTr="6B7653A3">
        <w:tc>
          <w:tcPr>
            <w:tcW w:w="2405" w:type="dxa"/>
          </w:tcPr>
          <w:p w14:paraId="30000F14" w14:textId="13225FC4"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5.1 </w:t>
            </w:r>
            <w:r w:rsidR="00A1304B" w:rsidRPr="00105013">
              <w:rPr>
                <w:rFonts w:ascii="Times New Roman" w:hAnsi="Times New Roman"/>
                <w:sz w:val="20"/>
                <w:szCs w:val="20"/>
              </w:rPr>
              <w:t>de desfășurare a cursului</w:t>
            </w:r>
          </w:p>
        </w:tc>
        <w:tc>
          <w:tcPr>
            <w:tcW w:w="8051" w:type="dxa"/>
          </w:tcPr>
          <w:p w14:paraId="15FCE386" w14:textId="11379057" w:rsidR="00E20BD3" w:rsidRPr="00105013" w:rsidRDefault="00E20BD3" w:rsidP="007B72C0">
            <w:pPr>
              <w:pStyle w:val="ListParagraph"/>
              <w:numPr>
                <w:ilvl w:val="0"/>
                <w:numId w:val="25"/>
              </w:numPr>
              <w:spacing w:after="0" w:line="240" w:lineRule="auto"/>
              <w:ind w:left="0"/>
              <w:jc w:val="both"/>
              <w:rPr>
                <w:rFonts w:ascii="Times New Roman" w:hAnsi="Times New Roman"/>
                <w:sz w:val="20"/>
                <w:szCs w:val="20"/>
              </w:rPr>
            </w:pPr>
          </w:p>
        </w:tc>
      </w:tr>
      <w:tr w:rsidR="00FD0711" w:rsidRPr="00105013" w14:paraId="6DE128F5" w14:textId="77777777" w:rsidTr="6B7653A3">
        <w:tc>
          <w:tcPr>
            <w:tcW w:w="2405" w:type="dxa"/>
          </w:tcPr>
          <w:p w14:paraId="2712FBBE" w14:textId="677A8ADE"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5.2 </w:t>
            </w:r>
            <w:r w:rsidR="007C4310" w:rsidRPr="00105013">
              <w:rPr>
                <w:rFonts w:ascii="Times New Roman" w:hAnsi="Times New Roman"/>
                <w:sz w:val="20"/>
                <w:szCs w:val="20"/>
              </w:rPr>
              <w:t xml:space="preserve">de desfășurare a </w:t>
            </w:r>
            <w:r w:rsidR="009E178D">
              <w:rPr>
                <w:rFonts w:ascii="Times New Roman" w:hAnsi="Times New Roman"/>
                <w:sz w:val="20"/>
                <w:szCs w:val="20"/>
              </w:rPr>
              <w:t>practicii</w:t>
            </w:r>
          </w:p>
        </w:tc>
        <w:tc>
          <w:tcPr>
            <w:tcW w:w="8051" w:type="dxa"/>
          </w:tcPr>
          <w:p w14:paraId="23A78D36" w14:textId="73D600CC" w:rsidR="00D31C96" w:rsidRPr="00105013" w:rsidRDefault="00AA5840" w:rsidP="007C4310">
            <w:pPr>
              <w:numPr>
                <w:ilvl w:val="0"/>
                <w:numId w:val="8"/>
              </w:numPr>
              <w:spacing w:after="0" w:line="240" w:lineRule="auto"/>
              <w:ind w:left="0"/>
              <w:jc w:val="both"/>
              <w:rPr>
                <w:rFonts w:ascii="Times New Roman" w:hAnsi="Times New Roman"/>
                <w:sz w:val="20"/>
                <w:szCs w:val="20"/>
              </w:rPr>
            </w:pPr>
            <w:r w:rsidRPr="00105013">
              <w:rPr>
                <w:rFonts w:ascii="Times New Roman" w:hAnsi="Times New Roman"/>
                <w:sz w:val="20"/>
                <w:szCs w:val="20"/>
              </w:rPr>
              <w:t>Nominalizarea structurilor sportive de practică, stabilirea cunoștințelor de desfășurare a activităților și întocmirea protocoalelor de desfășurare a practicii cu conducerile unităților sportive nominalizate.</w:t>
            </w:r>
          </w:p>
        </w:tc>
      </w:tr>
    </w:tbl>
    <w:p w14:paraId="71ED1EC2" w14:textId="77777777" w:rsidR="00FD0711" w:rsidRPr="00105013" w:rsidRDefault="00FD0711" w:rsidP="0075620D">
      <w:pPr>
        <w:spacing w:after="0" w:line="240" w:lineRule="auto"/>
        <w:rPr>
          <w:rFonts w:ascii="Times New Roman" w:hAnsi="Times New Roman"/>
          <w:sz w:val="20"/>
          <w:szCs w:val="20"/>
        </w:rPr>
      </w:pPr>
    </w:p>
    <w:p w14:paraId="30C1FE13" w14:textId="5F29BE88" w:rsidR="00D31C96" w:rsidRPr="00105013" w:rsidRDefault="00D31C96" w:rsidP="0075620D">
      <w:pPr>
        <w:spacing w:after="0" w:line="240" w:lineRule="auto"/>
        <w:jc w:val="both"/>
        <w:rPr>
          <w:rFonts w:ascii="Times New Roman" w:hAnsi="Times New Roman"/>
          <w:b/>
          <w:sz w:val="20"/>
          <w:szCs w:val="20"/>
        </w:rPr>
      </w:pPr>
      <w:r w:rsidRPr="00105013">
        <w:rPr>
          <w:rFonts w:ascii="Times New Roman" w:hAnsi="Times New Roman"/>
          <w:b/>
          <w:sz w:val="20"/>
          <w:szCs w:val="20"/>
        </w:rPr>
        <w:t>6. Obiectiv</w:t>
      </w:r>
      <w:r w:rsidR="00253624" w:rsidRPr="00105013">
        <w:rPr>
          <w:rFonts w:ascii="Times New Roman" w:hAnsi="Times New Roman"/>
          <w:b/>
          <w:sz w:val="20"/>
          <w:szCs w:val="20"/>
        </w:rPr>
        <w:t xml:space="preserve"> general</w:t>
      </w:r>
      <w:r w:rsidR="00BE7C29" w:rsidRPr="00105013">
        <w:rPr>
          <w:rFonts w:ascii="Times New Roman" w:hAnsi="Times New Roman"/>
          <w:b/>
          <w:sz w:val="20"/>
          <w:szCs w:val="20"/>
        </w:rPr>
        <w:t xml:space="preserve"> </w:t>
      </w:r>
    </w:p>
    <w:p w14:paraId="4973FF44" w14:textId="6EFFC487" w:rsidR="000B3BD0" w:rsidRPr="00105013" w:rsidRDefault="00BE7C29" w:rsidP="0075620D">
      <w:pPr>
        <w:spacing w:after="0" w:line="240" w:lineRule="auto"/>
        <w:jc w:val="both"/>
        <w:rPr>
          <w:rFonts w:ascii="Times New Roman" w:hAnsi="Times New Roman"/>
          <w:sz w:val="20"/>
          <w:szCs w:val="20"/>
        </w:rPr>
      </w:pPr>
      <w:r w:rsidRPr="00105013">
        <w:rPr>
          <w:rFonts w:ascii="Times New Roman" w:hAnsi="Times New Roman"/>
          <w:b/>
          <w:sz w:val="20"/>
          <w:szCs w:val="20"/>
        </w:rPr>
        <w:tab/>
      </w:r>
      <w:r w:rsidR="00AA5840" w:rsidRPr="00105013">
        <w:rPr>
          <w:rFonts w:ascii="Times New Roman" w:hAnsi="Times New Roman"/>
          <w:sz w:val="20"/>
          <w:szCs w:val="20"/>
        </w:rPr>
        <w:t>Dezvoltarea cunoașterii în măsură să conducă la posibilitatea explicării și interpretării conceptelor moderne specifice organizării și conducerii științifice în domeniul fundamental știința sportului și educației fizice.</w:t>
      </w:r>
    </w:p>
    <w:p w14:paraId="65237384" w14:textId="77777777" w:rsidR="00AA5840" w:rsidRPr="00105013" w:rsidRDefault="00AA5840" w:rsidP="0075620D">
      <w:pPr>
        <w:spacing w:after="0" w:line="240" w:lineRule="auto"/>
        <w:jc w:val="both"/>
        <w:rPr>
          <w:rFonts w:ascii="Times New Roman" w:hAnsi="Times New Roman"/>
          <w:b/>
          <w:sz w:val="20"/>
          <w:szCs w:val="20"/>
        </w:rPr>
      </w:pPr>
    </w:p>
    <w:p w14:paraId="0BB9D99E" w14:textId="77777777" w:rsidR="00BE7C29" w:rsidRPr="00105013" w:rsidRDefault="000B3BD0" w:rsidP="0075620D">
      <w:pPr>
        <w:spacing w:after="0" w:line="240" w:lineRule="auto"/>
        <w:jc w:val="both"/>
        <w:rPr>
          <w:rFonts w:ascii="Times New Roman" w:hAnsi="Times New Roman"/>
          <w:i/>
          <w:iCs/>
          <w:color w:val="7F7F7F" w:themeColor="text1" w:themeTint="80"/>
          <w:sz w:val="20"/>
          <w:szCs w:val="20"/>
          <w:highlight w:val="yellow"/>
        </w:rPr>
      </w:pPr>
      <w:r w:rsidRPr="00105013">
        <w:rPr>
          <w:rFonts w:ascii="Times New Roman" w:hAnsi="Times New Roman"/>
          <w:b/>
          <w:sz w:val="20"/>
          <w:szCs w:val="20"/>
        </w:rPr>
        <w:t>7</w:t>
      </w:r>
      <w:r w:rsidR="00D31C96" w:rsidRPr="00105013">
        <w:rPr>
          <w:rFonts w:ascii="Times New Roman" w:hAnsi="Times New Roman"/>
          <w:b/>
          <w:sz w:val="20"/>
          <w:szCs w:val="20"/>
        </w:rPr>
        <w:t>. Rezultatele învă</w:t>
      </w:r>
      <w:r w:rsidR="001B1709" w:rsidRPr="00105013">
        <w:rPr>
          <w:rFonts w:ascii="Times New Roman" w:hAnsi="Times New Roman"/>
          <w:b/>
          <w:sz w:val="20"/>
          <w:szCs w:val="20"/>
        </w:rPr>
        <w:t>ț</w:t>
      </w:r>
      <w:r w:rsidR="00D31C96" w:rsidRPr="00105013">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105013" w14:paraId="5D9936EA" w14:textId="77777777" w:rsidTr="0075620D">
        <w:trPr>
          <w:trHeight w:val="1756"/>
          <w:jc w:val="center"/>
        </w:trPr>
        <w:tc>
          <w:tcPr>
            <w:tcW w:w="656" w:type="dxa"/>
            <w:textDirection w:val="btLr"/>
          </w:tcPr>
          <w:p w14:paraId="73DE47A1" w14:textId="77777777" w:rsidR="00BE7C29" w:rsidRPr="00105013" w:rsidRDefault="00BE7C29" w:rsidP="007655EC">
            <w:pPr>
              <w:spacing w:after="0" w:line="240" w:lineRule="auto"/>
              <w:jc w:val="center"/>
              <w:rPr>
                <w:rFonts w:ascii="Times New Roman" w:hAnsi="Times New Roman"/>
                <w:sz w:val="20"/>
                <w:szCs w:val="20"/>
              </w:rPr>
            </w:pPr>
            <w:r w:rsidRPr="00105013">
              <w:rPr>
                <w:rFonts w:ascii="Times New Roman" w:hAnsi="Times New Roman"/>
                <w:sz w:val="20"/>
                <w:szCs w:val="20"/>
              </w:rPr>
              <w:t>Cunoștințe</w:t>
            </w:r>
          </w:p>
        </w:tc>
        <w:tc>
          <w:tcPr>
            <w:tcW w:w="8915" w:type="dxa"/>
          </w:tcPr>
          <w:p w14:paraId="700D8C86" w14:textId="77777777" w:rsidR="00AA5840" w:rsidRPr="00105013" w:rsidRDefault="00AA5840" w:rsidP="00AA5840">
            <w:pPr>
              <w:numPr>
                <w:ilvl w:val="0"/>
                <w:numId w:val="26"/>
              </w:numPr>
              <w:tabs>
                <w:tab w:val="clear" w:pos="527"/>
                <w:tab w:val="num" w:pos="167"/>
                <w:tab w:val="num" w:pos="360"/>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Familiarizarea cu legislația națională și internațională privind siguranța sportivilor și protecția juridică a structurilor sportive</w:t>
            </w:r>
          </w:p>
          <w:p w14:paraId="52D4F54D" w14:textId="77777777" w:rsidR="00AA5840" w:rsidRPr="00105013" w:rsidRDefault="00AA5840" w:rsidP="00AA5840">
            <w:pPr>
              <w:numPr>
                <w:ilvl w:val="0"/>
                <w:numId w:val="26"/>
              </w:numPr>
              <w:tabs>
                <w:tab w:val="clear" w:pos="527"/>
                <w:tab w:val="num" w:pos="167"/>
                <w:tab w:val="num" w:pos="360"/>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Înțelegerea principiilor de bază ale managementului riscului în domeniul sportului.</w:t>
            </w:r>
          </w:p>
          <w:p w14:paraId="4ED3784B" w14:textId="77777777" w:rsidR="00AA5840"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Aplicarea principiilor fundamentale ale organizării instruirii în educația fizică și sport.</w:t>
            </w:r>
          </w:p>
          <w:p w14:paraId="506360D3" w14:textId="77777777" w:rsidR="00AA5840"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rPr>
              <w:t>Înțelegerea principiilor de comunicare eficientă și a dinamicii relațiilor interpersonale în mediul academic și sportiv.</w:t>
            </w:r>
          </w:p>
          <w:p w14:paraId="28E468E7" w14:textId="5349C6FB" w:rsidR="00BE7C29"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rPr>
              <w:t>Familiarizarea cu tehnicile de leadership educațional pentru coordonarea echipelor de elevi/sportivi în activitățile sportive și academice.</w:t>
            </w:r>
          </w:p>
        </w:tc>
      </w:tr>
      <w:tr w:rsidR="00BE7C29" w:rsidRPr="00105013" w14:paraId="14195008" w14:textId="77777777" w:rsidTr="00074A35">
        <w:trPr>
          <w:trHeight w:val="531"/>
          <w:jc w:val="center"/>
        </w:trPr>
        <w:tc>
          <w:tcPr>
            <w:tcW w:w="656" w:type="dxa"/>
            <w:textDirection w:val="btLr"/>
          </w:tcPr>
          <w:p w14:paraId="59DC9668" w14:textId="77777777" w:rsidR="00BE7C29" w:rsidRPr="00105013" w:rsidRDefault="00BE7C29" w:rsidP="007655EC">
            <w:pPr>
              <w:spacing w:after="0" w:line="240" w:lineRule="auto"/>
              <w:jc w:val="center"/>
              <w:rPr>
                <w:rFonts w:ascii="Times New Roman" w:hAnsi="Times New Roman"/>
                <w:sz w:val="20"/>
                <w:szCs w:val="20"/>
              </w:rPr>
            </w:pPr>
            <w:r w:rsidRPr="00105013">
              <w:rPr>
                <w:rFonts w:ascii="Times New Roman" w:hAnsi="Times New Roman"/>
                <w:sz w:val="20"/>
                <w:szCs w:val="20"/>
              </w:rPr>
              <w:t>Aptitudini</w:t>
            </w:r>
          </w:p>
        </w:tc>
        <w:tc>
          <w:tcPr>
            <w:tcW w:w="8915" w:type="dxa"/>
          </w:tcPr>
          <w:p w14:paraId="3B1AEC4D" w14:textId="77777777" w:rsidR="00AA5840" w:rsidRPr="00105013" w:rsidRDefault="00AA5840" w:rsidP="00AA5840">
            <w:pPr>
              <w:numPr>
                <w:ilvl w:val="0"/>
                <w:numId w:val="26"/>
              </w:numPr>
              <w:tabs>
                <w:tab w:val="clear" w:pos="527"/>
                <w:tab w:val="num" w:pos="167"/>
                <w:tab w:val="num" w:pos="360"/>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Dezvoltarea capacității de a identifica, analiza și evalua riscurile asociate activităților sportive.</w:t>
            </w:r>
          </w:p>
          <w:p w14:paraId="12E81E64" w14:textId="77777777" w:rsidR="00AA5840" w:rsidRPr="00105013" w:rsidRDefault="00AA5840" w:rsidP="00AA5840">
            <w:pPr>
              <w:numPr>
                <w:ilvl w:val="0"/>
                <w:numId w:val="26"/>
              </w:numPr>
              <w:tabs>
                <w:tab w:val="clear" w:pos="527"/>
                <w:tab w:val="num" w:pos="167"/>
                <w:tab w:val="num" w:pos="360"/>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Aplicarea metodelor și tehnicilor de management in sport.</w:t>
            </w:r>
          </w:p>
          <w:p w14:paraId="6DE2A2B0" w14:textId="77777777" w:rsidR="00AA5840" w:rsidRPr="00105013" w:rsidRDefault="00AA5840" w:rsidP="00AA5840">
            <w:pPr>
              <w:numPr>
                <w:ilvl w:val="0"/>
                <w:numId w:val="26"/>
              </w:numPr>
              <w:tabs>
                <w:tab w:val="clear" w:pos="527"/>
                <w:tab w:val="num" w:pos="167"/>
                <w:tab w:val="num" w:pos="360"/>
              </w:tabs>
              <w:spacing w:after="0" w:line="240" w:lineRule="auto"/>
              <w:ind w:left="167" w:hanging="142"/>
              <w:jc w:val="both"/>
              <w:rPr>
                <w:rFonts w:ascii="Times New Roman" w:hAnsi="Times New Roman"/>
                <w:sz w:val="20"/>
                <w:szCs w:val="20"/>
              </w:rPr>
            </w:pPr>
            <w:r w:rsidRPr="00105013">
              <w:rPr>
                <w:rFonts w:ascii="Times New Roman" w:hAnsi="Times New Roman"/>
                <w:sz w:val="20"/>
                <w:szCs w:val="20"/>
              </w:rPr>
              <w:t>Dezvoltarea capacității de a planifica și structura sesiuni de instruire eficiente, adaptate diferitelor niveluri de performanță.</w:t>
            </w:r>
          </w:p>
          <w:p w14:paraId="2A883B44" w14:textId="77777777" w:rsidR="00AA5840"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lang w:eastAsia="ro-RO"/>
              </w:rPr>
              <w:t>Capacitatea de a adapta planurile de instruire în funcție de caracteristicile individuale ale elevilor/sportivilor.</w:t>
            </w:r>
          </w:p>
          <w:p w14:paraId="6A7A4666" w14:textId="77777777" w:rsidR="00AA5840"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rPr>
              <w:t>Aplicarea strategiilor de rezolvare a conflictelor și mediere între elevi/sportivi pentru îmbunătățirea relațiilor din grup.</w:t>
            </w:r>
          </w:p>
          <w:p w14:paraId="328E31CD" w14:textId="7A3F53AE" w:rsidR="00BE7C29" w:rsidRPr="00105013" w:rsidRDefault="00AA5840" w:rsidP="00AA5840">
            <w:pPr>
              <w:numPr>
                <w:ilvl w:val="0"/>
                <w:numId w:val="26"/>
              </w:numPr>
              <w:tabs>
                <w:tab w:val="clear" w:pos="527"/>
                <w:tab w:val="num" w:pos="167"/>
              </w:tabs>
              <w:spacing w:after="0" w:line="240" w:lineRule="auto"/>
              <w:ind w:left="167" w:hanging="142"/>
              <w:jc w:val="both"/>
              <w:rPr>
                <w:rFonts w:ascii="Times New Roman" w:hAnsi="Times New Roman"/>
                <w:sz w:val="20"/>
                <w:szCs w:val="20"/>
              </w:rPr>
            </w:pPr>
            <w:r w:rsidRPr="00105013">
              <w:rPr>
                <w:rFonts w:ascii="Times New Roman" w:hAnsi="Times New Roman"/>
                <w:sz w:val="20"/>
                <w:szCs w:val="20"/>
              </w:rPr>
              <w:t>Dezvoltarea capacității de a interacționa pozitiv cu elevii/sportivii, utilizând metode de comunicare clară, empatică și motivațională.</w:t>
            </w:r>
          </w:p>
        </w:tc>
      </w:tr>
      <w:tr w:rsidR="00BE7C29" w:rsidRPr="00105013" w14:paraId="63D7C5FF" w14:textId="77777777" w:rsidTr="00FF3760">
        <w:tblPrEx>
          <w:tblLook w:val="04A0" w:firstRow="1" w:lastRow="0" w:firstColumn="1" w:lastColumn="0" w:noHBand="0" w:noVBand="1"/>
        </w:tblPrEx>
        <w:trPr>
          <w:trHeight w:val="673"/>
          <w:jc w:val="center"/>
        </w:trPr>
        <w:tc>
          <w:tcPr>
            <w:tcW w:w="656" w:type="dxa"/>
            <w:textDirection w:val="btLr"/>
          </w:tcPr>
          <w:p w14:paraId="2A1FEC1E" w14:textId="77777777" w:rsidR="00BE7C29" w:rsidRPr="00105013" w:rsidRDefault="00BE7C29" w:rsidP="007655EC">
            <w:pPr>
              <w:spacing w:after="0" w:line="240" w:lineRule="auto"/>
              <w:jc w:val="center"/>
              <w:rPr>
                <w:rFonts w:ascii="Times New Roman" w:hAnsi="Times New Roman"/>
                <w:sz w:val="20"/>
                <w:szCs w:val="20"/>
              </w:rPr>
            </w:pPr>
            <w:r w:rsidRPr="00105013">
              <w:rPr>
                <w:rFonts w:ascii="Times New Roman" w:hAnsi="Times New Roman"/>
                <w:sz w:val="20"/>
                <w:szCs w:val="20"/>
              </w:rPr>
              <w:t>Responsabilitate și autonomie</w:t>
            </w:r>
          </w:p>
        </w:tc>
        <w:tc>
          <w:tcPr>
            <w:tcW w:w="8915" w:type="dxa"/>
          </w:tcPr>
          <w:p w14:paraId="43DC232D" w14:textId="77777777" w:rsidR="00AA5840" w:rsidRPr="00105013" w:rsidRDefault="00AA5840" w:rsidP="00AA5840">
            <w:pPr>
              <w:numPr>
                <w:ilvl w:val="0"/>
                <w:numId w:val="26"/>
              </w:numPr>
              <w:tabs>
                <w:tab w:val="clear" w:pos="527"/>
                <w:tab w:val="num" w:pos="167"/>
                <w:tab w:val="num" w:pos="360"/>
              </w:tabs>
              <w:spacing w:after="0" w:line="240" w:lineRule="auto"/>
              <w:ind w:left="167" w:hanging="142"/>
              <w:rPr>
                <w:rFonts w:ascii="Times New Roman" w:hAnsi="Times New Roman"/>
                <w:sz w:val="20"/>
                <w:szCs w:val="20"/>
              </w:rPr>
            </w:pPr>
            <w:r w:rsidRPr="00105013">
              <w:rPr>
                <w:rFonts w:ascii="Times New Roman" w:hAnsi="Times New Roman"/>
                <w:sz w:val="20"/>
                <w:szCs w:val="20"/>
                <w:lang w:eastAsia="ro-RO"/>
              </w:rPr>
              <w:t>Adaptarea strategiilor de management al riscului în funcție de specificul fiecărei discipline sportive și organizații.</w:t>
            </w:r>
          </w:p>
          <w:p w14:paraId="6F3E5554" w14:textId="77777777" w:rsidR="00AA5840" w:rsidRPr="00105013" w:rsidRDefault="00AA5840" w:rsidP="00AA5840">
            <w:pPr>
              <w:numPr>
                <w:ilvl w:val="0"/>
                <w:numId w:val="26"/>
              </w:numPr>
              <w:tabs>
                <w:tab w:val="clear" w:pos="527"/>
                <w:tab w:val="num" w:pos="167"/>
                <w:tab w:val="num" w:pos="360"/>
              </w:tabs>
              <w:spacing w:after="0" w:line="240" w:lineRule="auto"/>
              <w:ind w:left="167" w:hanging="142"/>
              <w:rPr>
                <w:rFonts w:ascii="Times New Roman" w:hAnsi="Times New Roman"/>
                <w:sz w:val="20"/>
                <w:szCs w:val="20"/>
              </w:rPr>
            </w:pPr>
            <w:r w:rsidRPr="00105013">
              <w:rPr>
                <w:rFonts w:ascii="Times New Roman" w:hAnsi="Times New Roman"/>
                <w:sz w:val="20"/>
                <w:szCs w:val="20"/>
                <w:lang w:eastAsia="ro-RO"/>
              </w:rPr>
              <w:t>Asumarea responsabilității pentru implementarea unor strategii eficiente  în sport.</w:t>
            </w:r>
          </w:p>
          <w:p w14:paraId="455C6B81" w14:textId="77777777" w:rsidR="00AA5840" w:rsidRPr="00105013" w:rsidRDefault="00AA5840" w:rsidP="00AA5840">
            <w:pPr>
              <w:numPr>
                <w:ilvl w:val="0"/>
                <w:numId w:val="26"/>
              </w:numPr>
              <w:tabs>
                <w:tab w:val="clear" w:pos="527"/>
                <w:tab w:val="num" w:pos="167"/>
                <w:tab w:val="num" w:pos="360"/>
              </w:tabs>
              <w:spacing w:after="0" w:line="240" w:lineRule="auto"/>
              <w:ind w:left="167" w:hanging="142"/>
              <w:rPr>
                <w:rFonts w:ascii="Times New Roman" w:hAnsi="Times New Roman"/>
                <w:sz w:val="20"/>
                <w:szCs w:val="20"/>
              </w:rPr>
            </w:pPr>
            <w:r w:rsidRPr="00105013">
              <w:rPr>
                <w:rFonts w:ascii="Times New Roman" w:hAnsi="Times New Roman"/>
                <w:sz w:val="20"/>
                <w:szCs w:val="20"/>
              </w:rPr>
              <w:t>Asumarea responsabilității pentru implementarea unor programe de instruire eficiente și personalizate.</w:t>
            </w:r>
          </w:p>
          <w:p w14:paraId="05951499" w14:textId="77777777" w:rsidR="00AA5840" w:rsidRPr="00105013" w:rsidRDefault="00AA5840" w:rsidP="00AA5840">
            <w:pPr>
              <w:numPr>
                <w:ilvl w:val="0"/>
                <w:numId w:val="26"/>
              </w:numPr>
              <w:tabs>
                <w:tab w:val="clear" w:pos="527"/>
                <w:tab w:val="num" w:pos="167"/>
                <w:tab w:val="num" w:pos="360"/>
              </w:tabs>
              <w:spacing w:after="0" w:line="240" w:lineRule="auto"/>
              <w:ind w:left="167" w:hanging="142"/>
              <w:rPr>
                <w:rFonts w:ascii="Times New Roman" w:hAnsi="Times New Roman"/>
                <w:sz w:val="20"/>
                <w:szCs w:val="20"/>
              </w:rPr>
            </w:pPr>
            <w:r w:rsidRPr="00105013">
              <w:rPr>
                <w:rFonts w:ascii="Times New Roman" w:hAnsi="Times New Roman"/>
                <w:sz w:val="20"/>
                <w:szCs w:val="20"/>
              </w:rPr>
              <w:t>Crearea unui mediu de instruire sigur, incluziv și motivant pentru elevi și sportivi.</w:t>
            </w:r>
          </w:p>
          <w:p w14:paraId="4343F82A" w14:textId="77777777" w:rsidR="00AA5840" w:rsidRPr="00105013" w:rsidRDefault="00AA5840" w:rsidP="00AA5840">
            <w:pPr>
              <w:numPr>
                <w:ilvl w:val="0"/>
                <w:numId w:val="26"/>
              </w:numPr>
              <w:tabs>
                <w:tab w:val="clear" w:pos="527"/>
                <w:tab w:val="num" w:pos="167"/>
              </w:tabs>
              <w:spacing w:after="0" w:line="240" w:lineRule="auto"/>
              <w:ind w:left="167" w:hanging="142"/>
              <w:rPr>
                <w:rFonts w:ascii="Times New Roman" w:hAnsi="Times New Roman"/>
                <w:sz w:val="20"/>
                <w:szCs w:val="20"/>
              </w:rPr>
            </w:pPr>
            <w:r w:rsidRPr="00105013">
              <w:rPr>
                <w:rFonts w:ascii="Times New Roman" w:hAnsi="Times New Roman"/>
                <w:sz w:val="20"/>
                <w:szCs w:val="20"/>
              </w:rPr>
              <w:t>Implementarea unui sistem de monitorizare a progresului în instruire, bazat pe obiective clare și măsurabile.</w:t>
            </w:r>
          </w:p>
          <w:p w14:paraId="5A3BDA9A" w14:textId="77777777" w:rsidR="00AA5840" w:rsidRPr="00105013" w:rsidRDefault="00AA5840" w:rsidP="00AA5840">
            <w:pPr>
              <w:numPr>
                <w:ilvl w:val="0"/>
                <w:numId w:val="26"/>
              </w:numPr>
              <w:tabs>
                <w:tab w:val="clear" w:pos="527"/>
                <w:tab w:val="num" w:pos="167"/>
              </w:tabs>
              <w:spacing w:after="0" w:line="240" w:lineRule="auto"/>
              <w:ind w:left="167" w:hanging="142"/>
              <w:rPr>
                <w:rFonts w:ascii="Times New Roman" w:hAnsi="Times New Roman"/>
                <w:sz w:val="20"/>
                <w:szCs w:val="20"/>
              </w:rPr>
            </w:pPr>
            <w:r w:rsidRPr="00105013">
              <w:rPr>
                <w:rFonts w:ascii="Times New Roman" w:hAnsi="Times New Roman"/>
                <w:sz w:val="20"/>
                <w:szCs w:val="20"/>
              </w:rPr>
              <w:t>Asumarea responsabilității pentru crearea unui mediu educațional sigur, incluziv și bazat pe respect reciproc.</w:t>
            </w:r>
          </w:p>
          <w:p w14:paraId="63342E0E" w14:textId="3CDBE062" w:rsidR="00BE7C29" w:rsidRPr="00105013" w:rsidRDefault="00AA5840" w:rsidP="00AA5840">
            <w:pPr>
              <w:numPr>
                <w:ilvl w:val="0"/>
                <w:numId w:val="26"/>
              </w:numPr>
              <w:tabs>
                <w:tab w:val="clear" w:pos="527"/>
                <w:tab w:val="num" w:pos="167"/>
              </w:tabs>
              <w:spacing w:after="0" w:line="240" w:lineRule="auto"/>
              <w:ind w:left="167" w:hanging="142"/>
              <w:rPr>
                <w:rFonts w:ascii="Times New Roman" w:hAnsi="Times New Roman"/>
                <w:sz w:val="20"/>
                <w:szCs w:val="20"/>
              </w:rPr>
            </w:pPr>
            <w:r w:rsidRPr="00105013">
              <w:rPr>
                <w:rFonts w:ascii="Times New Roman" w:hAnsi="Times New Roman"/>
                <w:sz w:val="20"/>
                <w:szCs w:val="20"/>
              </w:rPr>
              <w:t>Promovarea unei abordări proactive în gestionarea relațiilor elevilor/sportivilor, prin feedback constructiv și activități de mentorat.</w:t>
            </w:r>
          </w:p>
        </w:tc>
      </w:tr>
    </w:tbl>
    <w:p w14:paraId="0CD9C638" w14:textId="04E081F8" w:rsidR="001B1D5F" w:rsidRPr="00105013" w:rsidRDefault="001B1D5F" w:rsidP="0075620D">
      <w:pPr>
        <w:spacing w:after="0" w:line="240" w:lineRule="auto"/>
        <w:rPr>
          <w:rFonts w:ascii="Times New Roman" w:hAnsi="Times New Roman"/>
          <w:sz w:val="20"/>
          <w:szCs w:val="20"/>
        </w:rPr>
      </w:pPr>
    </w:p>
    <w:p w14:paraId="33E6C8F5" w14:textId="77777777" w:rsidR="004A44B0" w:rsidRPr="00105013" w:rsidRDefault="004A44B0" w:rsidP="0075620D">
      <w:pPr>
        <w:spacing w:after="0" w:line="240" w:lineRule="auto"/>
        <w:rPr>
          <w:rFonts w:ascii="Times New Roman" w:hAnsi="Times New Roman"/>
          <w:sz w:val="20"/>
          <w:szCs w:val="20"/>
        </w:rPr>
      </w:pPr>
    </w:p>
    <w:p w14:paraId="19960CA4" w14:textId="1FD302A5" w:rsidR="002A2A27" w:rsidRPr="00105013" w:rsidRDefault="000B3BD0" w:rsidP="0075620D">
      <w:pPr>
        <w:spacing w:after="0" w:line="240" w:lineRule="auto"/>
        <w:rPr>
          <w:rFonts w:ascii="Times New Roman" w:hAnsi="Times New Roman"/>
          <w:b/>
          <w:bCs/>
          <w:sz w:val="20"/>
          <w:szCs w:val="20"/>
        </w:rPr>
      </w:pPr>
      <w:r w:rsidRPr="00105013">
        <w:rPr>
          <w:rFonts w:ascii="Times New Roman" w:hAnsi="Times New Roman"/>
          <w:b/>
          <w:bCs/>
          <w:sz w:val="20"/>
          <w:szCs w:val="20"/>
        </w:rPr>
        <w:t>8</w:t>
      </w:r>
      <w:r w:rsidR="002A2A27" w:rsidRPr="00105013">
        <w:rPr>
          <w:rFonts w:ascii="Times New Roman" w:hAnsi="Times New Roman"/>
          <w:b/>
          <w:bCs/>
          <w:sz w:val="20"/>
          <w:szCs w:val="20"/>
        </w:rPr>
        <w:t>. Metode de predare</w:t>
      </w:r>
    </w:p>
    <w:p w14:paraId="1B56B60F" w14:textId="5BD57EB4"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Prelegere participativă</w:t>
      </w:r>
    </w:p>
    <w:p w14:paraId="6FEDE9C0" w14:textId="77777777"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Dezbaterea</w:t>
      </w:r>
    </w:p>
    <w:p w14:paraId="6453A6FF" w14:textId="77777777"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Expunerea</w:t>
      </w:r>
    </w:p>
    <w:p w14:paraId="68931A37" w14:textId="78B993A3"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Conversația.</w:t>
      </w:r>
    </w:p>
    <w:p w14:paraId="126321B1" w14:textId="77777777" w:rsidR="000F7722" w:rsidRPr="00105013" w:rsidRDefault="000F7722" w:rsidP="0075620D">
      <w:pPr>
        <w:spacing w:after="0" w:line="240" w:lineRule="auto"/>
        <w:rPr>
          <w:rFonts w:ascii="Times New Roman" w:hAnsi="Times New Roman"/>
          <w:bCs/>
          <w:i/>
          <w:color w:val="FF0000"/>
          <w:sz w:val="20"/>
          <w:szCs w:val="20"/>
        </w:rPr>
      </w:pPr>
    </w:p>
    <w:p w14:paraId="0401A436" w14:textId="0261D505" w:rsidR="004A44B0" w:rsidRDefault="004A44B0" w:rsidP="00741D75">
      <w:pPr>
        <w:spacing w:after="0" w:line="240" w:lineRule="auto"/>
        <w:rPr>
          <w:rFonts w:ascii="Times New Roman" w:hAnsi="Times New Roman"/>
          <w:b/>
          <w:sz w:val="20"/>
          <w:szCs w:val="20"/>
        </w:rPr>
      </w:pPr>
    </w:p>
    <w:p w14:paraId="7E35DD94" w14:textId="738282E2" w:rsidR="00105013" w:rsidRDefault="00105013" w:rsidP="00741D75">
      <w:pPr>
        <w:spacing w:after="0" w:line="240" w:lineRule="auto"/>
        <w:rPr>
          <w:rFonts w:ascii="Times New Roman" w:hAnsi="Times New Roman"/>
          <w:b/>
          <w:sz w:val="20"/>
          <w:szCs w:val="20"/>
        </w:rPr>
      </w:pPr>
    </w:p>
    <w:p w14:paraId="70E3FC47" w14:textId="75522A73" w:rsidR="00105013" w:rsidRDefault="00105013" w:rsidP="00741D75">
      <w:pPr>
        <w:spacing w:after="0" w:line="240" w:lineRule="auto"/>
        <w:rPr>
          <w:rFonts w:ascii="Times New Roman" w:hAnsi="Times New Roman"/>
          <w:b/>
          <w:sz w:val="20"/>
          <w:szCs w:val="20"/>
        </w:rPr>
      </w:pPr>
    </w:p>
    <w:p w14:paraId="6C3364F4" w14:textId="0AB4C321" w:rsidR="00105013" w:rsidRDefault="00105013" w:rsidP="00741D75">
      <w:pPr>
        <w:spacing w:after="0" w:line="240" w:lineRule="auto"/>
        <w:rPr>
          <w:rFonts w:ascii="Times New Roman" w:hAnsi="Times New Roman"/>
          <w:b/>
          <w:sz w:val="20"/>
          <w:szCs w:val="20"/>
        </w:rPr>
      </w:pPr>
    </w:p>
    <w:p w14:paraId="53AE7E69" w14:textId="68346F8A" w:rsidR="00105013" w:rsidRDefault="00105013" w:rsidP="00741D75">
      <w:pPr>
        <w:spacing w:after="0" w:line="240" w:lineRule="auto"/>
        <w:rPr>
          <w:rFonts w:ascii="Times New Roman" w:hAnsi="Times New Roman"/>
          <w:b/>
          <w:sz w:val="20"/>
          <w:szCs w:val="20"/>
        </w:rPr>
      </w:pPr>
    </w:p>
    <w:p w14:paraId="3EA7E277" w14:textId="77777777" w:rsidR="00105013" w:rsidRPr="00105013" w:rsidRDefault="00105013" w:rsidP="00741D75">
      <w:pPr>
        <w:spacing w:after="0" w:line="240" w:lineRule="auto"/>
        <w:rPr>
          <w:rFonts w:ascii="Times New Roman" w:hAnsi="Times New Roman"/>
          <w:b/>
          <w:sz w:val="20"/>
          <w:szCs w:val="20"/>
        </w:rPr>
      </w:pPr>
    </w:p>
    <w:p w14:paraId="27CA4E93" w14:textId="6CCEB56C" w:rsidR="00FD0711" w:rsidRPr="00105013" w:rsidRDefault="007927E2" w:rsidP="0075620D">
      <w:pPr>
        <w:spacing w:after="0" w:line="240" w:lineRule="auto"/>
        <w:rPr>
          <w:rFonts w:ascii="Times New Roman" w:hAnsi="Times New Roman"/>
          <w:b/>
          <w:sz w:val="20"/>
          <w:szCs w:val="20"/>
        </w:rPr>
      </w:pPr>
      <w:r w:rsidRPr="00105013">
        <w:rPr>
          <w:rFonts w:ascii="Times New Roman" w:hAnsi="Times New Roman"/>
          <w:b/>
          <w:sz w:val="20"/>
          <w:szCs w:val="20"/>
        </w:rPr>
        <w:lastRenderedPageBreak/>
        <w:t>9</w:t>
      </w:r>
      <w:r w:rsidR="003D0D85" w:rsidRPr="00105013">
        <w:rPr>
          <w:rFonts w:ascii="Times New Roman" w:hAnsi="Times New Roman"/>
          <w:b/>
          <w:sz w:val="20"/>
          <w:szCs w:val="20"/>
        </w:rPr>
        <w:t xml:space="preserve">. </w:t>
      </w:r>
      <w:r w:rsidR="00FD0711" w:rsidRPr="00105013">
        <w:rPr>
          <w:rFonts w:ascii="Times New Roman" w:hAnsi="Times New Roman"/>
          <w:b/>
          <w:sz w:val="20"/>
          <w:szCs w:val="20"/>
        </w:rPr>
        <w:t>Con</w:t>
      </w:r>
      <w:r w:rsidR="001B1709" w:rsidRPr="00105013">
        <w:rPr>
          <w:rFonts w:ascii="Times New Roman" w:hAnsi="Times New Roman"/>
          <w:b/>
          <w:sz w:val="20"/>
          <w:szCs w:val="20"/>
        </w:rPr>
        <w:t>ț</w:t>
      </w:r>
      <w:r w:rsidR="00FD0711" w:rsidRPr="00105013">
        <w:rPr>
          <w:rFonts w:ascii="Times New Roman" w:hAnsi="Times New Roman"/>
          <w:b/>
          <w:sz w:val="20"/>
          <w:szCs w:val="20"/>
        </w:rPr>
        <w:t>inuturi</w:t>
      </w:r>
    </w:p>
    <w:p w14:paraId="327B9939" w14:textId="322AE4AB" w:rsidR="002A2A27" w:rsidRPr="00105013" w:rsidRDefault="002A2A27" w:rsidP="0075620D">
      <w:pPr>
        <w:spacing w:after="0" w:line="240" w:lineRule="auto"/>
        <w:rPr>
          <w:rFonts w:ascii="Times New Roman" w:hAnsi="Times New Roman"/>
          <w:b/>
          <w:sz w:val="20"/>
          <w:szCs w:val="20"/>
        </w:rPr>
      </w:pPr>
    </w:p>
    <w:p w14:paraId="4AB1DFC5" w14:textId="77777777" w:rsidR="00745DEC" w:rsidRPr="00105013"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105013" w14:paraId="1DA38D69" w14:textId="77777777" w:rsidTr="0063587E">
        <w:trPr>
          <w:trHeight w:val="334"/>
          <w:jc w:val="center"/>
        </w:trPr>
        <w:tc>
          <w:tcPr>
            <w:tcW w:w="9209" w:type="dxa"/>
            <w:gridSpan w:val="3"/>
            <w:vAlign w:val="center"/>
          </w:tcPr>
          <w:p w14:paraId="24E26E05" w14:textId="2E2315E5" w:rsidR="00AD6760" w:rsidRPr="00105013" w:rsidRDefault="00741D75" w:rsidP="0075620D">
            <w:pPr>
              <w:spacing w:after="0" w:line="240" w:lineRule="auto"/>
              <w:rPr>
                <w:rFonts w:ascii="Times New Roman" w:hAnsi="Times New Roman"/>
                <w:b/>
                <w:bCs/>
                <w:sz w:val="20"/>
                <w:szCs w:val="20"/>
              </w:rPr>
            </w:pPr>
            <w:r w:rsidRPr="00105013">
              <w:rPr>
                <w:rFonts w:ascii="Times New Roman" w:hAnsi="Times New Roman"/>
                <w:b/>
                <w:bCs/>
                <w:sz w:val="20"/>
                <w:szCs w:val="20"/>
              </w:rPr>
              <w:t>PROIECT</w:t>
            </w:r>
          </w:p>
        </w:tc>
      </w:tr>
      <w:tr w:rsidR="00AD6760" w:rsidRPr="00105013" w14:paraId="63CFF1C8" w14:textId="77777777" w:rsidTr="0063587E">
        <w:trPr>
          <w:trHeight w:val="334"/>
          <w:jc w:val="center"/>
        </w:trPr>
        <w:tc>
          <w:tcPr>
            <w:tcW w:w="522" w:type="dxa"/>
            <w:vAlign w:val="center"/>
          </w:tcPr>
          <w:p w14:paraId="2674B596" w14:textId="172C6F5E" w:rsidR="00AD6760" w:rsidRPr="00105013" w:rsidRDefault="00AD6760" w:rsidP="0075620D">
            <w:pPr>
              <w:spacing w:after="0" w:line="240" w:lineRule="auto"/>
              <w:jc w:val="center"/>
              <w:rPr>
                <w:rFonts w:ascii="Times New Roman" w:hAnsi="Times New Roman"/>
                <w:b/>
                <w:bCs/>
                <w:sz w:val="20"/>
                <w:szCs w:val="20"/>
              </w:rPr>
            </w:pPr>
            <w:r w:rsidRPr="00105013">
              <w:rPr>
                <w:rFonts w:ascii="Times New Roman" w:hAnsi="Times New Roman"/>
                <w:b/>
                <w:bCs/>
                <w:sz w:val="20"/>
                <w:szCs w:val="20"/>
              </w:rPr>
              <w:t xml:space="preserve">Nr crt </w:t>
            </w:r>
          </w:p>
        </w:tc>
        <w:tc>
          <w:tcPr>
            <w:tcW w:w="7837" w:type="dxa"/>
            <w:vAlign w:val="center"/>
          </w:tcPr>
          <w:p w14:paraId="6666F70F" w14:textId="77777777" w:rsidR="00AD6760" w:rsidRPr="00105013" w:rsidRDefault="00AD6760" w:rsidP="0075620D">
            <w:pPr>
              <w:spacing w:after="0" w:line="240" w:lineRule="auto"/>
              <w:jc w:val="center"/>
              <w:rPr>
                <w:rFonts w:ascii="Times New Roman" w:hAnsi="Times New Roman"/>
                <w:b/>
                <w:bCs/>
                <w:sz w:val="20"/>
                <w:szCs w:val="20"/>
              </w:rPr>
            </w:pPr>
            <w:r w:rsidRPr="00105013">
              <w:rPr>
                <w:rFonts w:ascii="Times New Roman" w:hAnsi="Times New Roman"/>
                <w:b/>
                <w:bCs/>
                <w:sz w:val="20"/>
                <w:szCs w:val="20"/>
              </w:rPr>
              <w:t>Con</w:t>
            </w:r>
            <w:r w:rsidR="001B1709" w:rsidRPr="00105013">
              <w:rPr>
                <w:rFonts w:ascii="Times New Roman" w:hAnsi="Times New Roman"/>
                <w:b/>
                <w:bCs/>
                <w:sz w:val="20"/>
                <w:szCs w:val="20"/>
              </w:rPr>
              <w:t>ț</w:t>
            </w:r>
            <w:r w:rsidRPr="00105013">
              <w:rPr>
                <w:rFonts w:ascii="Times New Roman" w:hAnsi="Times New Roman"/>
                <w:b/>
                <w:bCs/>
                <w:sz w:val="20"/>
                <w:szCs w:val="20"/>
              </w:rPr>
              <w:t>inutul</w:t>
            </w:r>
          </w:p>
        </w:tc>
        <w:tc>
          <w:tcPr>
            <w:tcW w:w="850" w:type="dxa"/>
            <w:vAlign w:val="center"/>
          </w:tcPr>
          <w:p w14:paraId="1720E3CD" w14:textId="77777777" w:rsidR="00AD6760" w:rsidRPr="00105013" w:rsidRDefault="00AD6760" w:rsidP="0075620D">
            <w:pPr>
              <w:spacing w:after="0" w:line="240" w:lineRule="auto"/>
              <w:jc w:val="center"/>
              <w:rPr>
                <w:rFonts w:ascii="Times New Roman" w:hAnsi="Times New Roman"/>
                <w:b/>
                <w:bCs/>
                <w:sz w:val="20"/>
                <w:szCs w:val="20"/>
              </w:rPr>
            </w:pPr>
            <w:r w:rsidRPr="00105013">
              <w:rPr>
                <w:rFonts w:ascii="Times New Roman" w:hAnsi="Times New Roman"/>
                <w:b/>
                <w:bCs/>
                <w:sz w:val="20"/>
                <w:szCs w:val="20"/>
              </w:rPr>
              <w:t>Nr. ore</w:t>
            </w:r>
          </w:p>
        </w:tc>
      </w:tr>
      <w:tr w:rsidR="00461235" w:rsidRPr="00105013" w14:paraId="01A2EF26" w14:textId="77777777" w:rsidTr="008B68F5">
        <w:trPr>
          <w:trHeight w:val="334"/>
          <w:jc w:val="center"/>
        </w:trPr>
        <w:tc>
          <w:tcPr>
            <w:tcW w:w="522" w:type="dxa"/>
          </w:tcPr>
          <w:p w14:paraId="3B7B7C58"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1.</w:t>
            </w:r>
          </w:p>
        </w:tc>
        <w:tc>
          <w:tcPr>
            <w:tcW w:w="7837" w:type="dxa"/>
            <w:vAlign w:val="center"/>
          </w:tcPr>
          <w:p w14:paraId="0B5E0B06" w14:textId="032268EA" w:rsidR="00461235" w:rsidRPr="00105013" w:rsidRDefault="00461235" w:rsidP="00461235">
            <w:pPr>
              <w:spacing w:after="0" w:line="240" w:lineRule="auto"/>
              <w:jc w:val="both"/>
              <w:rPr>
                <w:rFonts w:ascii="Times New Roman" w:hAnsi="Times New Roman"/>
                <w:sz w:val="20"/>
                <w:szCs w:val="20"/>
                <w:highlight w:val="yellow"/>
              </w:rPr>
            </w:pPr>
            <w:r w:rsidRPr="00105013">
              <w:rPr>
                <w:rFonts w:ascii="Times New Roman" w:hAnsi="Times New Roman"/>
                <w:bCs/>
                <w:sz w:val="20"/>
                <w:szCs w:val="20"/>
              </w:rPr>
              <w:t>Concepte juridice cu semnificații în constituirea și funcționarea structurile sportive publice.</w:t>
            </w:r>
          </w:p>
        </w:tc>
        <w:tc>
          <w:tcPr>
            <w:tcW w:w="850" w:type="dxa"/>
            <w:vAlign w:val="center"/>
          </w:tcPr>
          <w:p w14:paraId="31D98A7F" w14:textId="7CEF88D8"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48520F6E" w14:textId="77777777" w:rsidTr="008F1BE4">
        <w:trPr>
          <w:trHeight w:val="334"/>
          <w:jc w:val="center"/>
        </w:trPr>
        <w:tc>
          <w:tcPr>
            <w:tcW w:w="522" w:type="dxa"/>
          </w:tcPr>
          <w:p w14:paraId="62BD4371"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c>
          <w:tcPr>
            <w:tcW w:w="7837" w:type="dxa"/>
            <w:vAlign w:val="center"/>
          </w:tcPr>
          <w:p w14:paraId="11D14090" w14:textId="071B25B3" w:rsidR="00461235" w:rsidRPr="00105013" w:rsidRDefault="00461235" w:rsidP="00461235">
            <w:pPr>
              <w:spacing w:after="0" w:line="240" w:lineRule="auto"/>
              <w:jc w:val="both"/>
              <w:rPr>
                <w:rFonts w:ascii="Times New Roman" w:hAnsi="Times New Roman"/>
                <w:sz w:val="20"/>
                <w:szCs w:val="20"/>
                <w:highlight w:val="yellow"/>
                <w:lang w:val="it-IT"/>
              </w:rPr>
            </w:pPr>
            <w:r w:rsidRPr="00105013">
              <w:rPr>
                <w:rFonts w:ascii="Times New Roman" w:hAnsi="Times New Roman"/>
                <w:bCs/>
                <w:sz w:val="20"/>
                <w:szCs w:val="20"/>
              </w:rPr>
              <w:t>Aspecte juridice și proceduri particulare constituirii și funcționării structurilor sportive publice.</w:t>
            </w:r>
          </w:p>
        </w:tc>
        <w:tc>
          <w:tcPr>
            <w:tcW w:w="850" w:type="dxa"/>
            <w:vAlign w:val="center"/>
          </w:tcPr>
          <w:p w14:paraId="23A69294" w14:textId="71C00D28"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7911A589" w14:textId="77777777" w:rsidTr="008F1BE4">
        <w:trPr>
          <w:trHeight w:val="334"/>
          <w:jc w:val="center"/>
        </w:trPr>
        <w:tc>
          <w:tcPr>
            <w:tcW w:w="522" w:type="dxa"/>
          </w:tcPr>
          <w:p w14:paraId="0F26DCBC"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3.</w:t>
            </w:r>
          </w:p>
        </w:tc>
        <w:tc>
          <w:tcPr>
            <w:tcW w:w="7837" w:type="dxa"/>
            <w:vAlign w:val="center"/>
          </w:tcPr>
          <w:p w14:paraId="60EECFBE" w14:textId="10571DA9" w:rsidR="00461235" w:rsidRPr="00105013" w:rsidRDefault="00461235" w:rsidP="00461235">
            <w:pPr>
              <w:spacing w:after="0" w:line="240" w:lineRule="auto"/>
              <w:jc w:val="both"/>
              <w:rPr>
                <w:rFonts w:ascii="Times New Roman" w:hAnsi="Times New Roman"/>
                <w:sz w:val="20"/>
                <w:szCs w:val="20"/>
                <w:highlight w:val="yellow"/>
              </w:rPr>
            </w:pPr>
            <w:r w:rsidRPr="00105013">
              <w:rPr>
                <w:rFonts w:ascii="Times New Roman" w:hAnsi="Times New Roman"/>
                <w:bCs/>
                <w:sz w:val="20"/>
                <w:szCs w:val="20"/>
              </w:rPr>
              <w:t>Clubul sportiv ca structură asociativă. Constituire, organizare, funcționare.</w:t>
            </w:r>
          </w:p>
        </w:tc>
        <w:tc>
          <w:tcPr>
            <w:tcW w:w="850" w:type="dxa"/>
            <w:vAlign w:val="center"/>
          </w:tcPr>
          <w:p w14:paraId="44A495BF" w14:textId="01093F81"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382600A9" w14:textId="77777777" w:rsidTr="008F1BE4">
        <w:trPr>
          <w:trHeight w:val="334"/>
          <w:jc w:val="center"/>
        </w:trPr>
        <w:tc>
          <w:tcPr>
            <w:tcW w:w="522" w:type="dxa"/>
          </w:tcPr>
          <w:p w14:paraId="35088137"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4.</w:t>
            </w:r>
          </w:p>
        </w:tc>
        <w:tc>
          <w:tcPr>
            <w:tcW w:w="7837" w:type="dxa"/>
            <w:vAlign w:val="center"/>
          </w:tcPr>
          <w:p w14:paraId="2251EBFB" w14:textId="63583F33" w:rsidR="00461235" w:rsidRPr="00105013" w:rsidRDefault="00461235" w:rsidP="00461235">
            <w:pPr>
              <w:spacing w:after="0" w:line="240" w:lineRule="auto"/>
              <w:jc w:val="both"/>
              <w:rPr>
                <w:rFonts w:ascii="Times New Roman" w:hAnsi="Times New Roman"/>
                <w:sz w:val="20"/>
                <w:szCs w:val="20"/>
                <w:highlight w:val="yellow"/>
              </w:rPr>
            </w:pPr>
            <w:r w:rsidRPr="00105013">
              <w:rPr>
                <w:rFonts w:ascii="Times New Roman" w:hAnsi="Times New Roman"/>
                <w:bCs/>
                <w:sz w:val="20"/>
                <w:szCs w:val="20"/>
              </w:rPr>
              <w:t>Direcțiile județene de tineret și sport .Constituire, organizare, funcționare.</w:t>
            </w:r>
          </w:p>
        </w:tc>
        <w:tc>
          <w:tcPr>
            <w:tcW w:w="850" w:type="dxa"/>
            <w:vAlign w:val="center"/>
          </w:tcPr>
          <w:p w14:paraId="3BD6BD39" w14:textId="59609722"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6A47FE86" w14:textId="77777777" w:rsidTr="00105013">
        <w:trPr>
          <w:trHeight w:val="247"/>
          <w:jc w:val="center"/>
        </w:trPr>
        <w:tc>
          <w:tcPr>
            <w:tcW w:w="522" w:type="dxa"/>
          </w:tcPr>
          <w:p w14:paraId="24F41BC7"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5.</w:t>
            </w:r>
          </w:p>
        </w:tc>
        <w:tc>
          <w:tcPr>
            <w:tcW w:w="7837" w:type="dxa"/>
            <w:vAlign w:val="center"/>
          </w:tcPr>
          <w:p w14:paraId="43DA669A" w14:textId="29206A5E" w:rsidR="00461235" w:rsidRPr="00105013" w:rsidRDefault="00461235" w:rsidP="00461235">
            <w:pPr>
              <w:jc w:val="both"/>
              <w:rPr>
                <w:rFonts w:ascii="Times New Roman" w:hAnsi="Times New Roman"/>
                <w:sz w:val="20"/>
                <w:szCs w:val="20"/>
              </w:rPr>
            </w:pPr>
            <w:r w:rsidRPr="00105013">
              <w:rPr>
                <w:rFonts w:ascii="Times New Roman" w:hAnsi="Times New Roman"/>
                <w:bCs/>
                <w:sz w:val="20"/>
                <w:szCs w:val="20"/>
              </w:rPr>
              <w:t>Cluburi sportive școlare. Constituire, organizare, funcționare.</w:t>
            </w:r>
          </w:p>
        </w:tc>
        <w:tc>
          <w:tcPr>
            <w:tcW w:w="850" w:type="dxa"/>
            <w:vAlign w:val="center"/>
          </w:tcPr>
          <w:p w14:paraId="2C9EFC76" w14:textId="2DB9646F"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24A9043F" w14:textId="77777777" w:rsidTr="008F1BE4">
        <w:trPr>
          <w:trHeight w:val="334"/>
          <w:jc w:val="center"/>
        </w:trPr>
        <w:tc>
          <w:tcPr>
            <w:tcW w:w="522" w:type="dxa"/>
          </w:tcPr>
          <w:p w14:paraId="66FC5BB4"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6.</w:t>
            </w:r>
          </w:p>
        </w:tc>
        <w:tc>
          <w:tcPr>
            <w:tcW w:w="7837" w:type="dxa"/>
            <w:vAlign w:val="center"/>
          </w:tcPr>
          <w:p w14:paraId="7A570059" w14:textId="3EE92E16" w:rsidR="00461235" w:rsidRPr="00105013" w:rsidRDefault="00461235" w:rsidP="00461235">
            <w:pPr>
              <w:spacing w:after="0" w:line="240" w:lineRule="auto"/>
              <w:jc w:val="both"/>
              <w:rPr>
                <w:rFonts w:ascii="Times New Roman" w:hAnsi="Times New Roman"/>
                <w:sz w:val="20"/>
                <w:szCs w:val="20"/>
                <w:highlight w:val="yellow"/>
              </w:rPr>
            </w:pPr>
            <w:r w:rsidRPr="00105013">
              <w:rPr>
                <w:rFonts w:ascii="Times New Roman" w:hAnsi="Times New Roman"/>
                <w:bCs/>
                <w:sz w:val="20"/>
                <w:szCs w:val="20"/>
              </w:rPr>
              <w:t>Liceele cu program sportiv. Constituire, organizare, funcționare. Federații sportive pe ramuri de sport .Constituire, organizare, funcționare.</w:t>
            </w:r>
          </w:p>
        </w:tc>
        <w:tc>
          <w:tcPr>
            <w:tcW w:w="850" w:type="dxa"/>
            <w:vAlign w:val="center"/>
          </w:tcPr>
          <w:p w14:paraId="76B54F1D" w14:textId="62E2CE76"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461235" w:rsidRPr="00105013" w14:paraId="0CA8354F" w14:textId="77777777" w:rsidTr="008F1BE4">
        <w:trPr>
          <w:trHeight w:val="334"/>
          <w:jc w:val="center"/>
        </w:trPr>
        <w:tc>
          <w:tcPr>
            <w:tcW w:w="522" w:type="dxa"/>
          </w:tcPr>
          <w:p w14:paraId="0314B058" w14:textId="77777777" w:rsidR="00461235" w:rsidRPr="00105013" w:rsidRDefault="00461235" w:rsidP="00461235">
            <w:pPr>
              <w:spacing w:after="0" w:line="240" w:lineRule="auto"/>
              <w:jc w:val="center"/>
              <w:rPr>
                <w:rFonts w:ascii="Times New Roman" w:hAnsi="Times New Roman"/>
                <w:sz w:val="20"/>
                <w:szCs w:val="20"/>
              </w:rPr>
            </w:pPr>
            <w:r w:rsidRPr="00105013">
              <w:rPr>
                <w:rFonts w:ascii="Times New Roman" w:hAnsi="Times New Roman"/>
                <w:sz w:val="20"/>
                <w:szCs w:val="20"/>
              </w:rPr>
              <w:t>7.</w:t>
            </w:r>
          </w:p>
        </w:tc>
        <w:tc>
          <w:tcPr>
            <w:tcW w:w="7837" w:type="dxa"/>
            <w:vAlign w:val="center"/>
          </w:tcPr>
          <w:p w14:paraId="4BBDD013" w14:textId="346242BE" w:rsidR="00461235" w:rsidRPr="00105013" w:rsidRDefault="00461235" w:rsidP="00461235">
            <w:pPr>
              <w:spacing w:after="0" w:line="240" w:lineRule="auto"/>
              <w:jc w:val="both"/>
              <w:rPr>
                <w:rFonts w:ascii="Times New Roman" w:hAnsi="Times New Roman"/>
                <w:sz w:val="20"/>
                <w:szCs w:val="20"/>
                <w:highlight w:val="yellow"/>
              </w:rPr>
            </w:pPr>
            <w:r w:rsidRPr="00105013">
              <w:rPr>
                <w:rFonts w:ascii="Times New Roman" w:hAnsi="Times New Roman"/>
                <w:bCs/>
                <w:sz w:val="20"/>
                <w:szCs w:val="20"/>
              </w:rPr>
              <w:t>Standarde specifice de calitate pentru cluburile sportive școlare. Regulamente de organizare și funcționare ale cluburilor sportive. Regulamentul cadru. Regulament de ordine interioară.</w:t>
            </w:r>
          </w:p>
        </w:tc>
        <w:tc>
          <w:tcPr>
            <w:tcW w:w="850" w:type="dxa"/>
            <w:vAlign w:val="center"/>
          </w:tcPr>
          <w:p w14:paraId="4BE433E8" w14:textId="3217666D" w:rsidR="00461235" w:rsidRPr="00105013" w:rsidRDefault="00461235" w:rsidP="00461235">
            <w:pPr>
              <w:spacing w:after="0" w:line="240" w:lineRule="auto"/>
              <w:jc w:val="center"/>
              <w:rPr>
                <w:rFonts w:ascii="Times New Roman" w:hAnsi="Times New Roman"/>
                <w:sz w:val="20"/>
                <w:szCs w:val="20"/>
                <w:highlight w:val="yellow"/>
              </w:rPr>
            </w:pPr>
            <w:r w:rsidRPr="00105013">
              <w:rPr>
                <w:rFonts w:ascii="Times New Roman" w:hAnsi="Times New Roman"/>
                <w:sz w:val="20"/>
                <w:szCs w:val="20"/>
              </w:rPr>
              <w:t>2</w:t>
            </w:r>
          </w:p>
        </w:tc>
      </w:tr>
      <w:tr w:rsidR="000F7722" w:rsidRPr="00105013" w14:paraId="4F9FCDB5" w14:textId="77777777" w:rsidTr="0063587E">
        <w:trPr>
          <w:trHeight w:val="297"/>
          <w:jc w:val="center"/>
        </w:trPr>
        <w:tc>
          <w:tcPr>
            <w:tcW w:w="522" w:type="dxa"/>
          </w:tcPr>
          <w:p w14:paraId="2C11CC00" w14:textId="77777777" w:rsidR="000F7722" w:rsidRPr="00105013" w:rsidRDefault="000F7722" w:rsidP="000F7722">
            <w:pPr>
              <w:spacing w:after="0" w:line="240" w:lineRule="auto"/>
              <w:rPr>
                <w:rFonts w:ascii="Times New Roman" w:hAnsi="Times New Roman"/>
                <w:sz w:val="20"/>
                <w:szCs w:val="20"/>
              </w:rPr>
            </w:pPr>
          </w:p>
        </w:tc>
        <w:tc>
          <w:tcPr>
            <w:tcW w:w="7837" w:type="dxa"/>
          </w:tcPr>
          <w:p w14:paraId="41CBED99" w14:textId="77777777" w:rsidR="000F7722" w:rsidRPr="00105013" w:rsidRDefault="000F7722" w:rsidP="000F7722">
            <w:pPr>
              <w:spacing w:after="0" w:line="240" w:lineRule="auto"/>
              <w:jc w:val="right"/>
              <w:rPr>
                <w:rFonts w:ascii="Times New Roman" w:hAnsi="Times New Roman"/>
                <w:b/>
                <w:sz w:val="20"/>
                <w:szCs w:val="20"/>
              </w:rPr>
            </w:pPr>
            <w:r w:rsidRPr="00105013">
              <w:rPr>
                <w:rFonts w:ascii="Times New Roman" w:hAnsi="Times New Roman"/>
                <w:b/>
                <w:sz w:val="20"/>
                <w:szCs w:val="20"/>
              </w:rPr>
              <w:t>Total:</w:t>
            </w:r>
          </w:p>
        </w:tc>
        <w:tc>
          <w:tcPr>
            <w:tcW w:w="850" w:type="dxa"/>
          </w:tcPr>
          <w:p w14:paraId="4766D901" w14:textId="77777777" w:rsidR="000F7722" w:rsidRPr="00105013" w:rsidRDefault="000F7722" w:rsidP="000F7722">
            <w:pPr>
              <w:spacing w:after="0" w:line="240" w:lineRule="auto"/>
              <w:jc w:val="center"/>
              <w:rPr>
                <w:rFonts w:ascii="Times New Roman" w:hAnsi="Times New Roman"/>
                <w:b/>
                <w:sz w:val="20"/>
                <w:szCs w:val="20"/>
              </w:rPr>
            </w:pPr>
            <w:r w:rsidRPr="00105013">
              <w:rPr>
                <w:rFonts w:ascii="Times New Roman" w:hAnsi="Times New Roman"/>
                <w:b/>
                <w:sz w:val="20"/>
                <w:szCs w:val="20"/>
              </w:rPr>
              <w:t>28</w:t>
            </w:r>
          </w:p>
        </w:tc>
      </w:tr>
      <w:tr w:rsidR="000F7722" w:rsidRPr="00105013" w14:paraId="6F920B06" w14:textId="77777777" w:rsidTr="0063587E">
        <w:trPr>
          <w:trHeight w:val="1059"/>
          <w:jc w:val="center"/>
        </w:trPr>
        <w:tc>
          <w:tcPr>
            <w:tcW w:w="9209" w:type="dxa"/>
            <w:gridSpan w:val="3"/>
          </w:tcPr>
          <w:p w14:paraId="40A38A7F" w14:textId="43E8DAED" w:rsidR="000F7722" w:rsidRPr="00105013" w:rsidRDefault="000F7722" w:rsidP="000F7722">
            <w:pPr>
              <w:spacing w:after="0" w:line="240" w:lineRule="auto"/>
              <w:jc w:val="both"/>
              <w:rPr>
                <w:rFonts w:ascii="Times New Roman" w:hAnsi="Times New Roman"/>
                <w:b/>
                <w:color w:val="000000" w:themeColor="text1"/>
                <w:sz w:val="20"/>
                <w:szCs w:val="20"/>
              </w:rPr>
            </w:pPr>
            <w:r w:rsidRPr="00105013">
              <w:rPr>
                <w:rFonts w:ascii="Times New Roman" w:hAnsi="Times New Roman"/>
                <w:b/>
                <w:color w:val="000000" w:themeColor="text1"/>
                <w:sz w:val="20"/>
                <w:szCs w:val="20"/>
              </w:rPr>
              <w:t>Bibliografie:</w:t>
            </w:r>
          </w:p>
          <w:p w14:paraId="5F691718"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lang w:val="en-US"/>
              </w:rPr>
              <w:t xml:space="preserve">Enache S., (2024), </w:t>
            </w:r>
            <w:proofErr w:type="spellStart"/>
            <w:r w:rsidRPr="00105013">
              <w:rPr>
                <w:rFonts w:ascii="Times New Roman" w:hAnsi="Times New Roman"/>
                <w:sz w:val="20"/>
                <w:szCs w:val="20"/>
                <w:lang w:val="en-US"/>
              </w:rPr>
              <w:t>Aplicații</w:t>
            </w:r>
            <w:proofErr w:type="spellEnd"/>
            <w:r w:rsidRPr="00105013">
              <w:rPr>
                <w:rFonts w:ascii="Times New Roman" w:hAnsi="Times New Roman"/>
                <w:sz w:val="20"/>
                <w:szCs w:val="20"/>
                <w:lang w:val="en-US"/>
              </w:rPr>
              <w:t xml:space="preserve"> practice </w:t>
            </w:r>
            <w:proofErr w:type="spellStart"/>
            <w:r w:rsidRPr="00105013">
              <w:rPr>
                <w:rFonts w:ascii="Times New Roman" w:hAnsi="Times New Roman"/>
                <w:sz w:val="20"/>
                <w:szCs w:val="20"/>
                <w:lang w:val="en-US"/>
              </w:rPr>
              <w:t>în</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organizațiile</w:t>
            </w:r>
            <w:proofErr w:type="spellEnd"/>
            <w:r w:rsidRPr="00105013">
              <w:rPr>
                <w:rFonts w:ascii="Times New Roman" w:hAnsi="Times New Roman"/>
                <w:sz w:val="20"/>
                <w:szCs w:val="20"/>
                <w:lang w:val="en-US"/>
              </w:rPr>
              <w:t xml:space="preserve"> sportive </w:t>
            </w:r>
            <w:proofErr w:type="spellStart"/>
            <w:r w:rsidRPr="00105013">
              <w:rPr>
                <w:rFonts w:ascii="Times New Roman" w:hAnsi="Times New Roman"/>
                <w:sz w:val="20"/>
                <w:szCs w:val="20"/>
                <w:lang w:val="en-US"/>
              </w:rPr>
              <w:t>publice</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Uz</w:t>
            </w:r>
            <w:proofErr w:type="spellEnd"/>
            <w:r w:rsidRPr="00105013">
              <w:rPr>
                <w:rFonts w:ascii="Times New Roman" w:hAnsi="Times New Roman"/>
                <w:sz w:val="20"/>
                <w:szCs w:val="20"/>
                <w:lang w:val="en-US"/>
              </w:rPr>
              <w:t xml:space="preserve"> intern, </w:t>
            </w:r>
            <w:proofErr w:type="spellStart"/>
            <w:r w:rsidRPr="00105013">
              <w:rPr>
                <w:rFonts w:ascii="Times New Roman" w:hAnsi="Times New Roman"/>
                <w:sz w:val="20"/>
                <w:szCs w:val="20"/>
                <w:lang w:val="en-US"/>
              </w:rPr>
              <w:t>Pitești</w:t>
            </w:r>
            <w:proofErr w:type="spellEnd"/>
            <w:r w:rsidRPr="00105013">
              <w:rPr>
                <w:rFonts w:ascii="Times New Roman" w:hAnsi="Times New Roman"/>
                <w:sz w:val="20"/>
                <w:szCs w:val="20"/>
                <w:lang w:val="en-US"/>
              </w:rPr>
              <w:t>.</w:t>
            </w:r>
          </w:p>
          <w:p w14:paraId="742A3AA9"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Cireş</w:t>
            </w:r>
            <w:proofErr w:type="spellEnd"/>
            <w:r w:rsidRPr="00105013">
              <w:rPr>
                <w:rFonts w:ascii="Times New Roman" w:hAnsi="Times New Roman"/>
                <w:sz w:val="20"/>
                <w:szCs w:val="20"/>
                <w:lang w:val="en-US"/>
              </w:rPr>
              <w:t xml:space="preserve">, V. (2020). </w:t>
            </w:r>
            <w:proofErr w:type="spellStart"/>
            <w:r w:rsidRPr="00105013">
              <w:rPr>
                <w:rFonts w:ascii="Times New Roman" w:hAnsi="Times New Roman"/>
                <w:sz w:val="20"/>
                <w:szCs w:val="20"/>
                <w:lang w:val="en-US"/>
              </w:rPr>
              <w:t>Formarea</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profesională</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continuă</w:t>
            </w:r>
            <w:proofErr w:type="spellEnd"/>
            <w:r w:rsidRPr="00105013">
              <w:rPr>
                <w:rFonts w:ascii="Times New Roman" w:hAnsi="Times New Roman"/>
                <w:sz w:val="20"/>
                <w:szCs w:val="20"/>
                <w:lang w:val="en-US"/>
              </w:rPr>
              <w:t xml:space="preserve"> a </w:t>
            </w:r>
            <w:proofErr w:type="spellStart"/>
            <w:r w:rsidRPr="00105013">
              <w:rPr>
                <w:rFonts w:ascii="Times New Roman" w:hAnsi="Times New Roman"/>
                <w:sz w:val="20"/>
                <w:szCs w:val="20"/>
                <w:lang w:val="en-US"/>
              </w:rPr>
              <w:t>specialiștilor</w:t>
            </w:r>
            <w:proofErr w:type="spellEnd"/>
            <w:r w:rsidRPr="00105013">
              <w:rPr>
                <w:rFonts w:ascii="Times New Roman" w:hAnsi="Times New Roman"/>
                <w:sz w:val="20"/>
                <w:szCs w:val="20"/>
                <w:lang w:val="en-US"/>
              </w:rPr>
              <w:t xml:space="preserve"> din </w:t>
            </w:r>
            <w:proofErr w:type="spellStart"/>
            <w:r w:rsidRPr="00105013">
              <w:rPr>
                <w:rFonts w:ascii="Times New Roman" w:hAnsi="Times New Roman"/>
                <w:sz w:val="20"/>
                <w:szCs w:val="20"/>
                <w:lang w:val="en-US"/>
              </w:rPr>
              <w:t>domeniul</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cultură</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fizică</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și</w:t>
            </w:r>
            <w:proofErr w:type="spellEnd"/>
            <w:r w:rsidRPr="00105013">
              <w:rPr>
                <w:rFonts w:ascii="Times New Roman" w:hAnsi="Times New Roman"/>
                <w:sz w:val="20"/>
                <w:szCs w:val="20"/>
                <w:lang w:val="en-US"/>
              </w:rPr>
              <w:t xml:space="preserve"> sport: </w:t>
            </w:r>
            <w:proofErr w:type="spellStart"/>
            <w:r w:rsidRPr="00105013">
              <w:rPr>
                <w:rFonts w:ascii="Times New Roman" w:hAnsi="Times New Roman"/>
                <w:sz w:val="20"/>
                <w:szCs w:val="20"/>
                <w:lang w:val="en-US"/>
              </w:rPr>
              <w:t>necesități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și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oportunități</w:t>
            </w:r>
            <w:proofErr w:type="spellEnd"/>
            <w:r w:rsidRPr="00105013">
              <w:rPr>
                <w:rFonts w:ascii="Times New Roman" w:hAnsi="Times New Roman"/>
                <w:sz w:val="20"/>
                <w:szCs w:val="20"/>
                <w:lang w:val="en-US"/>
              </w:rPr>
              <w:t xml:space="preserve">. In Sport. </w:t>
            </w:r>
            <w:proofErr w:type="spellStart"/>
            <w:r w:rsidRPr="00105013">
              <w:rPr>
                <w:rFonts w:ascii="Times New Roman" w:hAnsi="Times New Roman"/>
                <w:sz w:val="20"/>
                <w:szCs w:val="20"/>
                <w:lang w:val="en-US"/>
              </w:rPr>
              <w:t>Olimpism</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Sănătate</w:t>
            </w:r>
            <w:proofErr w:type="spellEnd"/>
            <w:r w:rsidRPr="00105013">
              <w:rPr>
                <w:rFonts w:ascii="Times New Roman" w:hAnsi="Times New Roman"/>
                <w:sz w:val="20"/>
                <w:szCs w:val="20"/>
                <w:lang w:val="en-US"/>
              </w:rPr>
              <w:t xml:space="preserve"> (pp. 117-122).</w:t>
            </w:r>
          </w:p>
          <w:p w14:paraId="4E98D288"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rPr>
              <w:t>Cunningham, G. B. (2021). Diversity and inclusion in sport organizations. Journal of Sport Management, 35(2), 112-125.</w:t>
            </w:r>
          </w:p>
          <w:p w14:paraId="5737D3A7"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Guţu</w:t>
            </w:r>
            <w:proofErr w:type="spellEnd"/>
            <w:r w:rsidRPr="00105013">
              <w:rPr>
                <w:rFonts w:ascii="Times New Roman" w:hAnsi="Times New Roman"/>
                <w:sz w:val="20"/>
                <w:szCs w:val="20"/>
                <w:lang w:val="en-US"/>
              </w:rPr>
              <w:t xml:space="preserve">, E. (2021). </w:t>
            </w:r>
            <w:proofErr w:type="spellStart"/>
            <w:r w:rsidRPr="00105013">
              <w:rPr>
                <w:rFonts w:ascii="Times New Roman" w:hAnsi="Times New Roman"/>
                <w:sz w:val="20"/>
                <w:szCs w:val="20"/>
                <w:lang w:val="en-US"/>
              </w:rPr>
              <w:t>Procesul</w:t>
            </w:r>
            <w:proofErr w:type="spellEnd"/>
            <w:r w:rsidRPr="00105013">
              <w:rPr>
                <w:rFonts w:ascii="Times New Roman" w:hAnsi="Times New Roman"/>
                <w:sz w:val="20"/>
                <w:szCs w:val="20"/>
                <w:lang w:val="en-US"/>
              </w:rPr>
              <w:t xml:space="preserve"> managerial </w:t>
            </w:r>
            <w:proofErr w:type="spellStart"/>
            <w:r w:rsidRPr="00105013">
              <w:rPr>
                <w:rFonts w:ascii="Times New Roman" w:hAnsi="Times New Roman"/>
                <w:sz w:val="20"/>
                <w:szCs w:val="20"/>
                <w:lang w:val="en-US"/>
              </w:rPr>
              <w:t>în</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organizațiile</w:t>
            </w:r>
            <w:proofErr w:type="spellEnd"/>
            <w:r w:rsidRPr="00105013">
              <w:rPr>
                <w:rFonts w:ascii="Times New Roman" w:hAnsi="Times New Roman"/>
                <w:sz w:val="20"/>
                <w:szCs w:val="20"/>
                <w:lang w:val="en-US"/>
              </w:rPr>
              <w:t xml:space="preserve"> sportive. In </w:t>
            </w:r>
            <w:proofErr w:type="spellStart"/>
            <w:r w:rsidRPr="00105013">
              <w:rPr>
                <w:rFonts w:ascii="Times New Roman" w:hAnsi="Times New Roman"/>
                <w:sz w:val="20"/>
                <w:szCs w:val="20"/>
                <w:lang w:val="en-US"/>
              </w:rPr>
              <w:t>Dezvoltarea</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Armatei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Naţionale</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în</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contextul</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aprofundării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reformelor</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democratice</w:t>
            </w:r>
            <w:proofErr w:type="spellEnd"/>
            <w:r w:rsidRPr="00105013">
              <w:rPr>
                <w:rFonts w:ascii="Times New Roman" w:hAnsi="Times New Roman"/>
                <w:sz w:val="20"/>
                <w:szCs w:val="20"/>
                <w:lang w:val="en-US"/>
              </w:rPr>
              <w:t xml:space="preserve"> (pp. 194-199).</w:t>
            </w:r>
          </w:p>
          <w:p w14:paraId="2B312D7E"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lang w:val="en-US"/>
              </w:rPr>
              <w:t xml:space="preserve">Gheorghe, C. D., &amp; </w:t>
            </w:r>
            <w:proofErr w:type="spellStart"/>
            <w:r w:rsidRPr="00105013">
              <w:rPr>
                <w:rFonts w:ascii="Times New Roman" w:hAnsi="Times New Roman"/>
                <w:sz w:val="20"/>
                <w:szCs w:val="20"/>
                <w:lang w:val="en-US"/>
              </w:rPr>
              <w:t>Muntean</w:t>
            </w:r>
            <w:proofErr w:type="spellEnd"/>
            <w:r w:rsidRPr="00105013">
              <w:rPr>
                <w:rFonts w:ascii="Times New Roman" w:hAnsi="Times New Roman"/>
                <w:sz w:val="20"/>
                <w:szCs w:val="20"/>
                <w:lang w:val="en-US"/>
              </w:rPr>
              <w:t xml:space="preserve">, R. I. (2024). Exploring Scientific Management in County Departments of Sports and Youth (CDSY) in Romania: Insights, Challenges, and Pathways Forward. </w:t>
            </w:r>
            <w:proofErr w:type="spellStart"/>
            <w:r w:rsidRPr="00105013">
              <w:rPr>
                <w:rFonts w:ascii="Times New Roman" w:hAnsi="Times New Roman"/>
                <w:sz w:val="20"/>
                <w:szCs w:val="20"/>
                <w:lang w:val="en-US"/>
              </w:rPr>
              <w:t>Revista</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Romaneasca</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pentru</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Educatie</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Multidimensionala</w:t>
            </w:r>
            <w:proofErr w:type="spellEnd"/>
            <w:r w:rsidRPr="00105013">
              <w:rPr>
                <w:rFonts w:ascii="Times New Roman" w:hAnsi="Times New Roman"/>
                <w:sz w:val="20"/>
                <w:szCs w:val="20"/>
                <w:lang w:val="en-US"/>
              </w:rPr>
              <w:t>, 16(2), 300-324.</w:t>
            </w:r>
          </w:p>
          <w:p w14:paraId="15EAAB8C"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Hoye</w:t>
            </w:r>
            <w:proofErr w:type="spellEnd"/>
            <w:r w:rsidRPr="00105013">
              <w:rPr>
                <w:rFonts w:ascii="Times New Roman" w:hAnsi="Times New Roman"/>
                <w:sz w:val="20"/>
                <w:szCs w:val="20"/>
                <w:lang w:val="en-US"/>
              </w:rPr>
              <w:t xml:space="preserve"> R, ACT Smith, M Nicholson and B Stewart (2015) Sport management: principles and applications. Routledge, New York.</w:t>
            </w:r>
          </w:p>
          <w:p w14:paraId="7ECED813"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Iancu</w:t>
            </w:r>
            <w:proofErr w:type="spellEnd"/>
            <w:r w:rsidRPr="00105013">
              <w:rPr>
                <w:rFonts w:ascii="Times New Roman" w:hAnsi="Times New Roman"/>
                <w:sz w:val="20"/>
                <w:szCs w:val="20"/>
                <w:lang w:val="en-US"/>
              </w:rPr>
              <w:t xml:space="preserve">, D., </w:t>
            </w:r>
            <w:proofErr w:type="spellStart"/>
            <w:r w:rsidRPr="00105013">
              <w:rPr>
                <w:rFonts w:ascii="Times New Roman" w:hAnsi="Times New Roman"/>
                <w:sz w:val="20"/>
                <w:szCs w:val="20"/>
                <w:lang w:val="en-US"/>
              </w:rPr>
              <w:t>Panagoret</w:t>
            </w:r>
            <w:proofErr w:type="spellEnd"/>
            <w:r w:rsidRPr="00105013">
              <w:rPr>
                <w:rFonts w:ascii="Times New Roman" w:hAnsi="Times New Roman"/>
                <w:sz w:val="20"/>
                <w:szCs w:val="20"/>
                <w:lang w:val="en-US"/>
              </w:rPr>
              <w:t xml:space="preserve">, I., </w:t>
            </w:r>
            <w:proofErr w:type="spellStart"/>
            <w:r w:rsidRPr="00105013">
              <w:rPr>
                <w:rFonts w:ascii="Times New Roman" w:hAnsi="Times New Roman"/>
                <w:sz w:val="20"/>
                <w:szCs w:val="20"/>
                <w:lang w:val="en-US"/>
              </w:rPr>
              <w:t>Iancu</w:t>
            </w:r>
            <w:proofErr w:type="spellEnd"/>
            <w:r w:rsidRPr="00105013">
              <w:rPr>
                <w:rFonts w:ascii="Times New Roman" w:hAnsi="Times New Roman"/>
                <w:sz w:val="20"/>
                <w:szCs w:val="20"/>
                <w:lang w:val="en-US"/>
              </w:rPr>
              <w:t xml:space="preserve">, F., &amp; </w:t>
            </w:r>
            <w:proofErr w:type="spellStart"/>
            <w:r w:rsidRPr="00105013">
              <w:rPr>
                <w:rFonts w:ascii="Times New Roman" w:hAnsi="Times New Roman"/>
                <w:sz w:val="20"/>
                <w:szCs w:val="20"/>
                <w:lang w:val="en-US"/>
              </w:rPr>
              <w:t>Grigore</w:t>
            </w:r>
            <w:proofErr w:type="spellEnd"/>
            <w:r w:rsidRPr="00105013">
              <w:rPr>
                <w:rFonts w:ascii="Times New Roman" w:hAnsi="Times New Roman"/>
                <w:sz w:val="20"/>
                <w:szCs w:val="20"/>
                <w:lang w:val="en-US"/>
              </w:rPr>
              <w:t>, L. (2019). The approach of sports organizations from the perspective of managerial functions. LUMEN Proceedings, 8, 270-281.</w:t>
            </w:r>
          </w:p>
          <w:p w14:paraId="401DEB06"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lang w:val="en-US"/>
              </w:rPr>
              <w:t xml:space="preserve">Jones GJ, MB Edwards, JN </w:t>
            </w:r>
            <w:proofErr w:type="spellStart"/>
            <w:r w:rsidRPr="00105013">
              <w:rPr>
                <w:rFonts w:ascii="Times New Roman" w:hAnsi="Times New Roman"/>
                <w:sz w:val="20"/>
                <w:szCs w:val="20"/>
                <w:lang w:val="en-US"/>
              </w:rPr>
              <w:t>Bocarro</w:t>
            </w:r>
            <w:proofErr w:type="spellEnd"/>
            <w:r w:rsidRPr="00105013">
              <w:rPr>
                <w:rFonts w:ascii="Times New Roman" w:hAnsi="Times New Roman"/>
                <w:sz w:val="20"/>
                <w:szCs w:val="20"/>
                <w:lang w:val="en-US"/>
              </w:rPr>
              <w:t>, KS Bunds and JW Smith (2017) An integrative review of sport-based youth development literature. Sport in Society 20(1), 161–179.</w:t>
            </w:r>
          </w:p>
          <w:p w14:paraId="185464D0"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lang w:val="en-US"/>
              </w:rPr>
              <w:t xml:space="preserve">Jones GJ, MB Edwards, JN </w:t>
            </w:r>
            <w:proofErr w:type="spellStart"/>
            <w:r w:rsidRPr="00105013">
              <w:rPr>
                <w:rFonts w:ascii="Times New Roman" w:hAnsi="Times New Roman"/>
                <w:sz w:val="20"/>
                <w:szCs w:val="20"/>
                <w:lang w:val="en-US"/>
              </w:rPr>
              <w:t>Bocarro</w:t>
            </w:r>
            <w:proofErr w:type="spellEnd"/>
            <w:r w:rsidRPr="00105013">
              <w:rPr>
                <w:rFonts w:ascii="Times New Roman" w:hAnsi="Times New Roman"/>
                <w:sz w:val="20"/>
                <w:szCs w:val="20"/>
                <w:lang w:val="en-US"/>
              </w:rPr>
              <w:t xml:space="preserve">, PG </w:t>
            </w:r>
            <w:proofErr w:type="spellStart"/>
            <w:r w:rsidRPr="00105013">
              <w:rPr>
                <w:rFonts w:ascii="Times New Roman" w:hAnsi="Times New Roman"/>
                <w:sz w:val="20"/>
                <w:szCs w:val="20"/>
                <w:lang w:val="en-US"/>
              </w:rPr>
              <w:t>Svensson</w:t>
            </w:r>
            <w:proofErr w:type="spellEnd"/>
            <w:r w:rsidRPr="00105013">
              <w:rPr>
                <w:rFonts w:ascii="Times New Roman" w:hAnsi="Times New Roman"/>
                <w:sz w:val="20"/>
                <w:szCs w:val="20"/>
                <w:lang w:val="en-US"/>
              </w:rPr>
              <w:t xml:space="preserve"> and K </w:t>
            </w:r>
            <w:proofErr w:type="spellStart"/>
            <w:r w:rsidRPr="00105013">
              <w:rPr>
                <w:rFonts w:ascii="Times New Roman" w:hAnsi="Times New Roman"/>
                <w:sz w:val="20"/>
                <w:szCs w:val="20"/>
                <w:lang w:val="en-US"/>
              </w:rPr>
              <w:t>Misener</w:t>
            </w:r>
            <w:proofErr w:type="spellEnd"/>
            <w:r w:rsidRPr="00105013">
              <w:rPr>
                <w:rFonts w:ascii="Times New Roman" w:hAnsi="Times New Roman"/>
                <w:sz w:val="20"/>
                <w:szCs w:val="20"/>
                <w:lang w:val="en-US"/>
              </w:rPr>
              <w:t xml:space="preserve"> (2020) A community capacity building approach to sport-based youth development. Sport Management Review 23(4), 563–575.</w:t>
            </w:r>
          </w:p>
          <w:p w14:paraId="7CCEB90D"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Reaboi</w:t>
            </w:r>
            <w:proofErr w:type="spellEnd"/>
            <w:r w:rsidRPr="00105013">
              <w:rPr>
                <w:rFonts w:ascii="Times New Roman" w:hAnsi="Times New Roman"/>
                <w:sz w:val="20"/>
                <w:szCs w:val="20"/>
                <w:lang w:val="en-US"/>
              </w:rPr>
              <w:t xml:space="preserve">, N., </w:t>
            </w:r>
            <w:proofErr w:type="spellStart"/>
            <w:r w:rsidRPr="00105013">
              <w:rPr>
                <w:rFonts w:ascii="Times New Roman" w:hAnsi="Times New Roman"/>
                <w:sz w:val="20"/>
                <w:szCs w:val="20"/>
                <w:lang w:val="en-US"/>
              </w:rPr>
              <w:t>Federiuc</w:t>
            </w:r>
            <w:proofErr w:type="spellEnd"/>
            <w:r w:rsidRPr="00105013">
              <w:rPr>
                <w:rFonts w:ascii="Times New Roman" w:hAnsi="Times New Roman"/>
                <w:sz w:val="20"/>
                <w:szCs w:val="20"/>
                <w:lang w:val="en-US"/>
              </w:rPr>
              <w:t xml:space="preserve">, V., &amp; </w:t>
            </w:r>
            <w:proofErr w:type="spellStart"/>
            <w:r w:rsidRPr="00105013">
              <w:rPr>
                <w:rFonts w:ascii="Times New Roman" w:hAnsi="Times New Roman"/>
                <w:sz w:val="20"/>
                <w:szCs w:val="20"/>
                <w:lang w:val="en-US"/>
              </w:rPr>
              <w:t>Stoțchi</w:t>
            </w:r>
            <w:proofErr w:type="spellEnd"/>
            <w:r w:rsidRPr="00105013">
              <w:rPr>
                <w:rFonts w:ascii="Times New Roman" w:hAnsi="Times New Roman"/>
                <w:sz w:val="20"/>
                <w:szCs w:val="20"/>
                <w:lang w:val="en-US"/>
              </w:rPr>
              <w:t xml:space="preserve">, L. (2020). </w:t>
            </w:r>
            <w:proofErr w:type="spellStart"/>
            <w:r w:rsidRPr="00105013">
              <w:rPr>
                <w:rFonts w:ascii="Times New Roman" w:hAnsi="Times New Roman"/>
                <w:sz w:val="20"/>
                <w:szCs w:val="20"/>
                <w:lang w:val="en-US"/>
              </w:rPr>
              <w:t>Eficientizarea</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activităţii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manageriale</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în</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instituțiile</w:t>
            </w:r>
            <w:proofErr w:type="spellEnd"/>
            <w:r w:rsidRPr="00105013">
              <w:rPr>
                <w:rFonts w:ascii="Times New Roman" w:hAnsi="Times New Roman"/>
                <w:sz w:val="20"/>
                <w:szCs w:val="20"/>
                <w:lang w:val="en-US"/>
              </w:rPr>
              <w:t xml:space="preserve"> cu </w:t>
            </w:r>
            <w:proofErr w:type="spellStart"/>
            <w:r w:rsidRPr="00105013">
              <w:rPr>
                <w:rFonts w:ascii="Times New Roman" w:hAnsi="Times New Roman"/>
                <w:sz w:val="20"/>
                <w:szCs w:val="20"/>
                <w:lang w:val="en-US"/>
              </w:rPr>
              <w:t>profil</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sportiv</w:t>
            </w:r>
            <w:proofErr w:type="spellEnd"/>
            <w:r w:rsidRPr="00105013">
              <w:rPr>
                <w:rFonts w:ascii="Times New Roman" w:hAnsi="Times New Roman"/>
                <w:sz w:val="20"/>
                <w:szCs w:val="20"/>
                <w:lang w:val="en-US"/>
              </w:rPr>
              <w:t xml:space="preserve">. In Sport. </w:t>
            </w:r>
            <w:proofErr w:type="spellStart"/>
            <w:r w:rsidRPr="00105013">
              <w:rPr>
                <w:rFonts w:ascii="Times New Roman" w:hAnsi="Times New Roman"/>
                <w:sz w:val="20"/>
                <w:szCs w:val="20"/>
                <w:lang w:val="en-US"/>
              </w:rPr>
              <w:t>Olimpism</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Sănătate</w:t>
            </w:r>
            <w:proofErr w:type="spellEnd"/>
            <w:r w:rsidRPr="00105013">
              <w:rPr>
                <w:rFonts w:ascii="Times New Roman" w:hAnsi="Times New Roman"/>
                <w:sz w:val="20"/>
                <w:szCs w:val="20"/>
                <w:lang w:val="en-US"/>
              </w:rPr>
              <w:t xml:space="preserve"> (pp. 389-395).</w:t>
            </w:r>
          </w:p>
          <w:p w14:paraId="749653A0"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Roşu</w:t>
            </w:r>
            <w:proofErr w:type="spellEnd"/>
            <w:r w:rsidRPr="00105013">
              <w:rPr>
                <w:rFonts w:ascii="Times New Roman" w:hAnsi="Times New Roman"/>
                <w:sz w:val="20"/>
                <w:szCs w:val="20"/>
                <w:lang w:val="en-US"/>
              </w:rPr>
              <w:t xml:space="preserve">, D., </w:t>
            </w:r>
            <w:proofErr w:type="spellStart"/>
            <w:r w:rsidRPr="00105013">
              <w:rPr>
                <w:rFonts w:ascii="Times New Roman" w:hAnsi="Times New Roman"/>
                <w:sz w:val="20"/>
                <w:szCs w:val="20"/>
                <w:lang w:val="en-US"/>
              </w:rPr>
              <w:t>Cojanu</w:t>
            </w:r>
            <w:proofErr w:type="spellEnd"/>
            <w:r w:rsidRPr="00105013">
              <w:rPr>
                <w:rFonts w:ascii="Times New Roman" w:hAnsi="Times New Roman"/>
                <w:sz w:val="20"/>
                <w:szCs w:val="20"/>
                <w:lang w:val="en-US"/>
              </w:rPr>
              <w:t xml:space="preserve">, F., </w:t>
            </w:r>
            <w:proofErr w:type="spellStart"/>
            <w:r w:rsidRPr="00105013">
              <w:rPr>
                <w:rFonts w:ascii="Times New Roman" w:hAnsi="Times New Roman"/>
                <w:sz w:val="20"/>
                <w:szCs w:val="20"/>
                <w:lang w:val="en-US"/>
              </w:rPr>
              <w:t>Ştefănică</w:t>
            </w:r>
            <w:proofErr w:type="spellEnd"/>
            <w:r w:rsidRPr="00105013">
              <w:rPr>
                <w:rFonts w:ascii="Times New Roman" w:hAnsi="Times New Roman"/>
                <w:sz w:val="20"/>
                <w:szCs w:val="20"/>
                <w:lang w:val="en-US"/>
              </w:rPr>
              <w:t>, V., &amp; Enache, S. (2022). Experimental management of work collectives through social and socialization activities. Journal of Physical Education and Sport, 22(7), 1742-1747.</w:t>
            </w:r>
          </w:p>
          <w:p w14:paraId="787B54EF"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Stefanica</w:t>
            </w:r>
            <w:proofErr w:type="spellEnd"/>
            <w:r w:rsidRPr="00105013">
              <w:rPr>
                <w:rFonts w:ascii="Times New Roman" w:hAnsi="Times New Roman"/>
                <w:sz w:val="20"/>
                <w:szCs w:val="20"/>
                <w:lang w:val="en-US"/>
              </w:rPr>
              <w:t xml:space="preserve">, V., </w:t>
            </w:r>
            <w:proofErr w:type="spellStart"/>
            <w:r w:rsidRPr="00105013">
              <w:rPr>
                <w:rFonts w:ascii="Times New Roman" w:hAnsi="Times New Roman"/>
                <w:sz w:val="20"/>
                <w:szCs w:val="20"/>
                <w:lang w:val="en-US"/>
              </w:rPr>
              <w:t>Joksimović</w:t>
            </w:r>
            <w:proofErr w:type="spellEnd"/>
            <w:r w:rsidRPr="00105013">
              <w:rPr>
                <w:rFonts w:ascii="Times New Roman" w:hAnsi="Times New Roman"/>
                <w:sz w:val="20"/>
                <w:szCs w:val="20"/>
                <w:lang w:val="en-US"/>
              </w:rPr>
              <w:t xml:space="preserve">, M., </w:t>
            </w:r>
            <w:proofErr w:type="spellStart"/>
            <w:r w:rsidRPr="00105013">
              <w:rPr>
                <w:rFonts w:ascii="Times New Roman" w:hAnsi="Times New Roman"/>
                <w:sz w:val="20"/>
                <w:szCs w:val="20"/>
                <w:lang w:val="en-US"/>
              </w:rPr>
              <w:t>Ceylan</w:t>
            </w:r>
            <w:proofErr w:type="spellEnd"/>
            <w:r w:rsidRPr="00105013">
              <w:rPr>
                <w:rFonts w:ascii="Times New Roman" w:hAnsi="Times New Roman"/>
                <w:sz w:val="20"/>
                <w:szCs w:val="20"/>
                <w:lang w:val="en-US"/>
              </w:rPr>
              <w:t xml:space="preserve">, H. İ., &amp; Raul </w:t>
            </w:r>
            <w:proofErr w:type="spellStart"/>
            <w:r w:rsidRPr="00105013">
              <w:rPr>
                <w:rFonts w:ascii="Times New Roman" w:hAnsi="Times New Roman"/>
                <w:sz w:val="20"/>
                <w:szCs w:val="20"/>
                <w:lang w:val="en-US"/>
              </w:rPr>
              <w:t>Ioan</w:t>
            </w:r>
            <w:proofErr w:type="spellEnd"/>
            <w:r w:rsidRPr="00105013">
              <w:rPr>
                <w:rFonts w:ascii="Times New Roman" w:hAnsi="Times New Roman"/>
                <w:sz w:val="20"/>
                <w:szCs w:val="20"/>
                <w:lang w:val="en-US"/>
              </w:rPr>
              <w:t>, M. (2024). Navigating the path to management: insights into sport manager selection and diversity strategies in Romania. Cogent Social Sciences, 10(1), 2436550.</w:t>
            </w:r>
          </w:p>
          <w:p w14:paraId="72830B34"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Ștefănică</w:t>
            </w:r>
            <w:proofErr w:type="spellEnd"/>
            <w:r w:rsidRPr="00105013">
              <w:rPr>
                <w:rFonts w:ascii="Times New Roman" w:hAnsi="Times New Roman"/>
                <w:sz w:val="20"/>
                <w:szCs w:val="20"/>
                <w:lang w:val="en-US"/>
              </w:rPr>
              <w:t xml:space="preserve">, V., </w:t>
            </w:r>
            <w:proofErr w:type="spellStart"/>
            <w:r w:rsidRPr="00105013">
              <w:rPr>
                <w:rFonts w:ascii="Times New Roman" w:hAnsi="Times New Roman"/>
                <w:sz w:val="20"/>
                <w:szCs w:val="20"/>
                <w:lang w:val="en-US"/>
              </w:rPr>
              <w:t>Ursu</w:t>
            </w:r>
            <w:proofErr w:type="spellEnd"/>
            <w:r w:rsidRPr="00105013">
              <w:rPr>
                <w:rFonts w:ascii="Times New Roman" w:hAnsi="Times New Roman"/>
                <w:sz w:val="20"/>
                <w:szCs w:val="20"/>
                <w:lang w:val="en-US"/>
              </w:rPr>
              <w:t xml:space="preserve">, V. E., </w:t>
            </w:r>
            <w:proofErr w:type="spellStart"/>
            <w:r w:rsidRPr="00105013">
              <w:rPr>
                <w:rFonts w:ascii="Times New Roman" w:hAnsi="Times New Roman"/>
                <w:sz w:val="20"/>
                <w:szCs w:val="20"/>
                <w:lang w:val="en-US"/>
              </w:rPr>
              <w:t>Groza</w:t>
            </w:r>
            <w:proofErr w:type="spellEnd"/>
            <w:r w:rsidRPr="00105013">
              <w:rPr>
                <w:rFonts w:ascii="Times New Roman" w:hAnsi="Times New Roman"/>
                <w:sz w:val="20"/>
                <w:szCs w:val="20"/>
                <w:lang w:val="en-US"/>
              </w:rPr>
              <w:t xml:space="preserve">, G. G., </w:t>
            </w:r>
            <w:proofErr w:type="spellStart"/>
            <w:r w:rsidRPr="00105013">
              <w:rPr>
                <w:rFonts w:ascii="Times New Roman" w:hAnsi="Times New Roman"/>
                <w:sz w:val="20"/>
                <w:szCs w:val="20"/>
                <w:lang w:val="en-US"/>
              </w:rPr>
              <w:t>Muntean</w:t>
            </w:r>
            <w:proofErr w:type="spellEnd"/>
            <w:r w:rsidRPr="00105013">
              <w:rPr>
                <w:rFonts w:ascii="Times New Roman" w:hAnsi="Times New Roman"/>
                <w:sz w:val="20"/>
                <w:szCs w:val="20"/>
                <w:lang w:val="en-US"/>
              </w:rPr>
              <w:t xml:space="preserve">, R. I., </w:t>
            </w:r>
            <w:proofErr w:type="spellStart"/>
            <w:r w:rsidRPr="00105013">
              <w:rPr>
                <w:rFonts w:ascii="Times New Roman" w:hAnsi="Times New Roman"/>
                <w:sz w:val="20"/>
                <w:szCs w:val="20"/>
                <w:lang w:val="en-US"/>
              </w:rPr>
              <w:t>Dragoș</w:t>
            </w:r>
            <w:proofErr w:type="spellEnd"/>
            <w:r w:rsidRPr="00105013">
              <w:rPr>
                <w:rFonts w:ascii="Times New Roman" w:hAnsi="Times New Roman"/>
                <w:sz w:val="20"/>
                <w:szCs w:val="20"/>
                <w:lang w:val="en-US"/>
              </w:rPr>
              <w:t xml:space="preserve">, G. C., &amp; </w:t>
            </w:r>
            <w:proofErr w:type="spellStart"/>
            <w:r w:rsidRPr="00105013">
              <w:rPr>
                <w:rFonts w:ascii="Times New Roman" w:hAnsi="Times New Roman"/>
                <w:sz w:val="20"/>
                <w:szCs w:val="20"/>
                <w:lang w:val="en-US"/>
              </w:rPr>
              <w:t>Roșu</w:t>
            </w:r>
            <w:proofErr w:type="spellEnd"/>
            <w:r w:rsidRPr="00105013">
              <w:rPr>
                <w:rFonts w:ascii="Times New Roman" w:hAnsi="Times New Roman"/>
                <w:sz w:val="20"/>
                <w:szCs w:val="20"/>
                <w:lang w:val="en-US"/>
              </w:rPr>
              <w:t>, D. (2024). Exploring Entrepreneurial Attitudes among Sports Domain Students: A Comparative Analysis of Transition Perspectives and Challenges.</w:t>
            </w:r>
          </w:p>
          <w:p w14:paraId="3507B275" w14:textId="625E6ACF"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Ștefănică</w:t>
            </w:r>
            <w:proofErr w:type="spellEnd"/>
            <w:r w:rsidRPr="00105013">
              <w:rPr>
                <w:rFonts w:ascii="Times New Roman" w:hAnsi="Times New Roman"/>
                <w:sz w:val="20"/>
                <w:szCs w:val="20"/>
                <w:lang w:val="en-US"/>
              </w:rPr>
              <w:t xml:space="preserve">, V. (2022). Comparative study carried out between the private and state management style of the Romanian sports sector. </w:t>
            </w:r>
            <w:proofErr w:type="spellStart"/>
            <w:r w:rsidRPr="00105013">
              <w:rPr>
                <w:rFonts w:ascii="Times New Roman" w:hAnsi="Times New Roman"/>
                <w:sz w:val="20"/>
                <w:szCs w:val="20"/>
                <w:lang w:val="en-US"/>
              </w:rPr>
              <w:t>Ovidius</w:t>
            </w:r>
            <w:proofErr w:type="spellEnd"/>
            <w:r w:rsidRPr="00105013">
              <w:rPr>
                <w:rFonts w:ascii="Times New Roman" w:hAnsi="Times New Roman"/>
                <w:sz w:val="20"/>
                <w:szCs w:val="20"/>
                <w:lang w:val="en-US"/>
              </w:rPr>
              <w:t xml:space="preserve"> University Annals, Series Physical Education &amp; Sport/Science, Movement &amp; Health, 22.</w:t>
            </w:r>
          </w:p>
          <w:p w14:paraId="1CCFF1F3"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proofErr w:type="spellStart"/>
            <w:r w:rsidRPr="00105013">
              <w:rPr>
                <w:rFonts w:ascii="Times New Roman" w:hAnsi="Times New Roman"/>
                <w:sz w:val="20"/>
                <w:szCs w:val="20"/>
                <w:lang w:val="en-US"/>
              </w:rPr>
              <w:t>Stefanica</w:t>
            </w:r>
            <w:proofErr w:type="spellEnd"/>
            <w:r w:rsidRPr="00105013">
              <w:rPr>
                <w:rFonts w:ascii="Times New Roman" w:hAnsi="Times New Roman"/>
                <w:sz w:val="20"/>
                <w:szCs w:val="20"/>
                <w:lang w:val="en-US"/>
              </w:rPr>
              <w:t xml:space="preserve">, V (2013) </w:t>
            </w:r>
            <w:proofErr w:type="spellStart"/>
            <w:r w:rsidRPr="00105013">
              <w:rPr>
                <w:rFonts w:ascii="Times New Roman" w:hAnsi="Times New Roman"/>
                <w:sz w:val="20"/>
                <w:szCs w:val="20"/>
                <w:lang w:val="en-US"/>
              </w:rPr>
              <w:t>Mediul</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si</w:t>
            </w:r>
            <w:proofErr w:type="spellEnd"/>
            <w:r w:rsidRPr="00105013">
              <w:rPr>
                <w:rFonts w:ascii="Times New Roman" w:hAnsi="Times New Roman"/>
                <w:sz w:val="20"/>
                <w:szCs w:val="20"/>
                <w:lang w:val="en-US"/>
              </w:rPr>
              <w:t xml:space="preserve"> </w:t>
            </w:r>
            <w:proofErr w:type="spellStart"/>
            <w:r w:rsidRPr="00105013">
              <w:rPr>
                <w:rFonts w:ascii="Times New Roman" w:hAnsi="Times New Roman"/>
                <w:sz w:val="20"/>
                <w:szCs w:val="20"/>
                <w:lang w:val="en-US"/>
              </w:rPr>
              <w:t>cultura</w:t>
            </w:r>
            <w:proofErr w:type="spellEnd"/>
            <w:r w:rsidRPr="00105013">
              <w:rPr>
                <w:rFonts w:ascii="Times New Roman" w:hAnsi="Times New Roman"/>
                <w:sz w:val="20"/>
                <w:szCs w:val="20"/>
                <w:lang w:val="en-US"/>
              </w:rPr>
              <w:t xml:space="preserve"> organizational in sport, </w:t>
            </w:r>
            <w:proofErr w:type="spellStart"/>
            <w:r w:rsidRPr="00105013">
              <w:rPr>
                <w:rFonts w:ascii="Times New Roman" w:hAnsi="Times New Roman"/>
                <w:sz w:val="20"/>
                <w:szCs w:val="20"/>
                <w:lang w:val="en-US"/>
              </w:rPr>
              <w:t>Universitatea</w:t>
            </w:r>
            <w:proofErr w:type="spellEnd"/>
            <w:r w:rsidRPr="00105013">
              <w:rPr>
                <w:rFonts w:ascii="Times New Roman" w:hAnsi="Times New Roman"/>
                <w:sz w:val="20"/>
                <w:szCs w:val="20"/>
                <w:lang w:val="en-US"/>
              </w:rPr>
              <w:t xml:space="preserve"> din Pitesti</w:t>
            </w:r>
          </w:p>
          <w:p w14:paraId="67765DE6"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rPr>
              <w:t>Taylor, M., &amp; McGraw, P. (2022). Modern strategies in sports agency management. Sports Business Journal, 12(3), 89-102.</w:t>
            </w:r>
          </w:p>
          <w:p w14:paraId="550F7B70"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rPr>
              <w:t>Smith, J., &amp; Brown, P. (2023). Legal frameworks in sports agency: A comparative analysis. International Review of Sport Law, 28(4), 345-360.</w:t>
            </w:r>
          </w:p>
          <w:p w14:paraId="05F4467E" w14:textId="77777777" w:rsidR="00461235"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rPr>
              <w:lastRenderedPageBreak/>
              <w:t>Zhang, Q., &amp; Wu, Y. (2024). Emerging technologies in sports management and agency. European Sport Management Quarterly, 20(1), 78-93.</w:t>
            </w:r>
          </w:p>
          <w:p w14:paraId="4A4C6380" w14:textId="21A9B0E7" w:rsidR="000F7722" w:rsidRPr="00105013" w:rsidRDefault="00461235" w:rsidP="00461235">
            <w:pPr>
              <w:pStyle w:val="ListParagraph"/>
              <w:numPr>
                <w:ilvl w:val="0"/>
                <w:numId w:val="37"/>
              </w:numPr>
              <w:spacing w:after="0" w:line="240" w:lineRule="auto"/>
              <w:rPr>
                <w:rFonts w:ascii="Times New Roman" w:hAnsi="Times New Roman"/>
                <w:sz w:val="20"/>
                <w:szCs w:val="20"/>
                <w:lang w:val="en-US"/>
              </w:rPr>
            </w:pPr>
            <w:r w:rsidRPr="00105013">
              <w:rPr>
                <w:rFonts w:ascii="Times New Roman" w:hAnsi="Times New Roman"/>
                <w:sz w:val="20"/>
                <w:szCs w:val="20"/>
              </w:rPr>
              <w:t>Jones, R. (2025). Ethics and sustainability in sports management: Challenges and solutions. Sports Ethics Journal, 15(1), 20-37.</w:t>
            </w:r>
          </w:p>
        </w:tc>
      </w:tr>
    </w:tbl>
    <w:p w14:paraId="20CACA47" w14:textId="77777777" w:rsidR="008F48E0" w:rsidRPr="00105013" w:rsidRDefault="008F48E0" w:rsidP="0075620D">
      <w:pPr>
        <w:spacing w:after="0" w:line="240" w:lineRule="auto"/>
        <w:rPr>
          <w:rFonts w:ascii="Times New Roman" w:hAnsi="Times New Roman"/>
          <w:b/>
          <w:sz w:val="20"/>
          <w:szCs w:val="20"/>
        </w:rPr>
      </w:pPr>
    </w:p>
    <w:p w14:paraId="1EBECFAD" w14:textId="77777777" w:rsidR="00FD0711" w:rsidRPr="00105013" w:rsidRDefault="5C9719EC" w:rsidP="0075620D">
      <w:pPr>
        <w:spacing w:after="0" w:line="240" w:lineRule="auto"/>
        <w:rPr>
          <w:rFonts w:ascii="Times New Roman" w:hAnsi="Times New Roman"/>
          <w:b/>
          <w:sz w:val="20"/>
          <w:szCs w:val="20"/>
        </w:rPr>
      </w:pPr>
      <w:r w:rsidRPr="00105013">
        <w:rPr>
          <w:rFonts w:ascii="Times New Roman" w:hAnsi="Times New Roman"/>
          <w:b/>
          <w:bCs/>
          <w:sz w:val="20"/>
          <w:szCs w:val="20"/>
        </w:rPr>
        <w:t>10. Evaluare</w:t>
      </w:r>
    </w:p>
    <w:p w14:paraId="2814A25C" w14:textId="77777777" w:rsidR="5B486057" w:rsidRPr="00105013" w:rsidRDefault="5B486057" w:rsidP="0075620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105013" w14:paraId="159382F3" w14:textId="77777777" w:rsidTr="00741631">
        <w:tc>
          <w:tcPr>
            <w:tcW w:w="1413" w:type="dxa"/>
          </w:tcPr>
          <w:p w14:paraId="3AA56E93"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Tip activitate</w:t>
            </w:r>
          </w:p>
        </w:tc>
        <w:tc>
          <w:tcPr>
            <w:tcW w:w="3685" w:type="dxa"/>
            <w:shd w:val="clear" w:color="auto" w:fill="D9D9D9" w:themeFill="background1" w:themeFillShade="D9"/>
          </w:tcPr>
          <w:p w14:paraId="778FDE5B"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10.1 Criterii de evaluare</w:t>
            </w:r>
          </w:p>
        </w:tc>
        <w:tc>
          <w:tcPr>
            <w:tcW w:w="2413" w:type="dxa"/>
          </w:tcPr>
          <w:p w14:paraId="65524AE8"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10.2 </w:t>
            </w:r>
            <w:r w:rsidR="00FB55B0" w:rsidRPr="00105013">
              <w:rPr>
                <w:rFonts w:ascii="Times New Roman" w:hAnsi="Times New Roman"/>
                <w:sz w:val="20"/>
                <w:szCs w:val="20"/>
              </w:rPr>
              <w:t>M</w:t>
            </w:r>
            <w:r w:rsidRPr="00105013">
              <w:rPr>
                <w:rFonts w:ascii="Times New Roman" w:hAnsi="Times New Roman"/>
                <w:sz w:val="20"/>
                <w:szCs w:val="20"/>
              </w:rPr>
              <w:t>etode de evaluare</w:t>
            </w:r>
          </w:p>
        </w:tc>
        <w:tc>
          <w:tcPr>
            <w:tcW w:w="1549" w:type="dxa"/>
          </w:tcPr>
          <w:p w14:paraId="21109E3E"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10.3 Pondere din nota finală</w:t>
            </w:r>
          </w:p>
        </w:tc>
      </w:tr>
      <w:tr w:rsidR="00710EA1" w:rsidRPr="00105013" w14:paraId="5939795D" w14:textId="77777777" w:rsidTr="00741631">
        <w:trPr>
          <w:trHeight w:val="135"/>
        </w:trPr>
        <w:tc>
          <w:tcPr>
            <w:tcW w:w="1413" w:type="dxa"/>
          </w:tcPr>
          <w:p w14:paraId="57135042" w14:textId="77777777" w:rsidR="00710EA1" w:rsidRPr="00105013" w:rsidRDefault="00710EA1" w:rsidP="0075620D">
            <w:pPr>
              <w:spacing w:after="0" w:line="240" w:lineRule="auto"/>
              <w:rPr>
                <w:rFonts w:ascii="Times New Roman" w:hAnsi="Times New Roman"/>
                <w:sz w:val="20"/>
                <w:szCs w:val="20"/>
              </w:rPr>
            </w:pPr>
            <w:r w:rsidRPr="00105013">
              <w:rPr>
                <w:rFonts w:ascii="Times New Roman" w:hAnsi="Times New Roman"/>
                <w:sz w:val="20"/>
                <w:szCs w:val="20"/>
              </w:rPr>
              <w:t>10.4 Curs</w:t>
            </w:r>
          </w:p>
        </w:tc>
        <w:tc>
          <w:tcPr>
            <w:tcW w:w="3685" w:type="dxa"/>
            <w:shd w:val="clear" w:color="auto" w:fill="D9D9D9" w:themeFill="background1" w:themeFillShade="D9"/>
          </w:tcPr>
          <w:p w14:paraId="1AFAE5B8" w14:textId="5DF60C9A" w:rsidR="00710EA1" w:rsidRPr="00105013" w:rsidRDefault="0067576F" w:rsidP="00BE39A2">
            <w:pPr>
              <w:spacing w:after="0" w:line="240" w:lineRule="auto"/>
              <w:rPr>
                <w:rFonts w:ascii="Times New Roman" w:hAnsi="Times New Roman"/>
                <w:sz w:val="20"/>
                <w:szCs w:val="20"/>
                <w:highlight w:val="yellow"/>
              </w:rPr>
            </w:pPr>
            <w:r w:rsidRPr="00105013">
              <w:rPr>
                <w:rFonts w:ascii="Times New Roman" w:hAnsi="Times New Roman"/>
                <w:sz w:val="20"/>
                <w:szCs w:val="20"/>
              </w:rPr>
              <w:t>Calitatea, gradul de asimilare a limbajului de specialitate şi coerenţa tratării subiectelor de examen.</w:t>
            </w:r>
          </w:p>
        </w:tc>
        <w:tc>
          <w:tcPr>
            <w:tcW w:w="2413" w:type="dxa"/>
            <w:vAlign w:val="center"/>
          </w:tcPr>
          <w:p w14:paraId="264B9358" w14:textId="1621CC85" w:rsidR="00710EA1" w:rsidRPr="00105013" w:rsidRDefault="00710EA1" w:rsidP="00BE39A2">
            <w:pPr>
              <w:spacing w:after="0" w:line="240" w:lineRule="auto"/>
              <w:rPr>
                <w:rFonts w:ascii="Times New Roman" w:hAnsi="Times New Roman"/>
                <w:i/>
                <w:iCs/>
                <w:color w:val="00B0F0"/>
                <w:sz w:val="20"/>
                <w:szCs w:val="20"/>
                <w:highlight w:val="yellow"/>
              </w:rPr>
            </w:pPr>
          </w:p>
        </w:tc>
        <w:tc>
          <w:tcPr>
            <w:tcW w:w="1549" w:type="dxa"/>
          </w:tcPr>
          <w:p w14:paraId="381F3C34" w14:textId="77777777" w:rsidR="00710EA1" w:rsidRPr="00105013" w:rsidRDefault="00710EA1" w:rsidP="00BE39A2">
            <w:pPr>
              <w:spacing w:after="0" w:line="240" w:lineRule="auto"/>
              <w:jc w:val="center"/>
              <w:rPr>
                <w:rFonts w:ascii="Times New Roman" w:hAnsi="Times New Roman"/>
                <w:sz w:val="20"/>
                <w:szCs w:val="20"/>
              </w:rPr>
            </w:pPr>
          </w:p>
          <w:p w14:paraId="3C606618" w14:textId="29AFD16D" w:rsidR="00710EA1" w:rsidRPr="00105013" w:rsidRDefault="00710EA1" w:rsidP="00BE39A2">
            <w:pPr>
              <w:spacing w:after="0" w:line="240" w:lineRule="auto"/>
              <w:jc w:val="center"/>
              <w:rPr>
                <w:rFonts w:ascii="Times New Roman" w:hAnsi="Times New Roman"/>
                <w:sz w:val="20"/>
                <w:szCs w:val="20"/>
                <w:highlight w:val="yellow"/>
              </w:rPr>
            </w:pPr>
          </w:p>
        </w:tc>
      </w:tr>
      <w:tr w:rsidR="00461235" w:rsidRPr="00105013" w14:paraId="385B814A" w14:textId="77777777" w:rsidTr="00472999">
        <w:trPr>
          <w:trHeight w:val="135"/>
        </w:trPr>
        <w:tc>
          <w:tcPr>
            <w:tcW w:w="1413" w:type="dxa"/>
          </w:tcPr>
          <w:p w14:paraId="24E92673"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 xml:space="preserve">10.5 </w:t>
            </w:r>
          </w:p>
          <w:p w14:paraId="16BB3697" w14:textId="050EE3E1"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Proiect</w:t>
            </w:r>
          </w:p>
        </w:tc>
        <w:tc>
          <w:tcPr>
            <w:tcW w:w="3685" w:type="dxa"/>
            <w:vAlign w:val="center"/>
          </w:tcPr>
          <w:p w14:paraId="7BFEC771" w14:textId="12B63EDE"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ACTIVITATE PRACTICĂ</w:t>
            </w:r>
          </w:p>
          <w:p w14:paraId="7836426B" w14:textId="77777777"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EVALUARE PERIODICA</w:t>
            </w:r>
          </w:p>
          <w:p w14:paraId="549EF330" w14:textId="77777777"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REFERAT</w:t>
            </w:r>
          </w:p>
          <w:p w14:paraId="2729F315" w14:textId="70E45D10" w:rsidR="00461235" w:rsidRPr="00105013" w:rsidRDefault="00461235" w:rsidP="00461235">
            <w:pPr>
              <w:spacing w:after="0"/>
              <w:jc w:val="both"/>
              <w:rPr>
                <w:rFonts w:ascii="Times New Roman" w:hAnsi="Times New Roman"/>
                <w:sz w:val="20"/>
                <w:szCs w:val="20"/>
                <w:highlight w:val="yellow"/>
              </w:rPr>
            </w:pPr>
            <w:r w:rsidRPr="00105013">
              <w:rPr>
                <w:rFonts w:ascii="Times New Roman" w:hAnsi="Times New Roman"/>
                <w:sz w:val="20"/>
                <w:szCs w:val="20"/>
              </w:rPr>
              <w:t>EVALUARE FINALA</w:t>
            </w:r>
          </w:p>
        </w:tc>
        <w:tc>
          <w:tcPr>
            <w:tcW w:w="2413" w:type="dxa"/>
            <w:vAlign w:val="center"/>
          </w:tcPr>
          <w:p w14:paraId="03D32CD9"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TESTARE</w:t>
            </w:r>
          </w:p>
          <w:p w14:paraId="576C2206"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TESTARE</w:t>
            </w:r>
          </w:p>
          <w:p w14:paraId="18A2E6BE"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PREZENTARE</w:t>
            </w:r>
          </w:p>
          <w:p w14:paraId="0F5F3743" w14:textId="0E948BF1" w:rsidR="00461235" w:rsidRPr="00105013" w:rsidRDefault="00BE36A9" w:rsidP="00461235">
            <w:pPr>
              <w:spacing w:after="0" w:line="240" w:lineRule="auto"/>
              <w:rPr>
                <w:rFonts w:ascii="Times New Roman" w:hAnsi="Times New Roman"/>
                <w:sz w:val="20"/>
                <w:szCs w:val="20"/>
              </w:rPr>
            </w:pPr>
            <w:r>
              <w:rPr>
                <w:rFonts w:ascii="Times New Roman" w:hAnsi="Times New Roman"/>
                <w:sz w:val="20"/>
                <w:szCs w:val="20"/>
              </w:rPr>
              <w:t>VERIFICARE</w:t>
            </w:r>
          </w:p>
        </w:tc>
        <w:tc>
          <w:tcPr>
            <w:tcW w:w="1549" w:type="dxa"/>
          </w:tcPr>
          <w:p w14:paraId="408887AB" w14:textId="0010F1D6" w:rsidR="00461235" w:rsidRPr="00105013" w:rsidRDefault="0057617E" w:rsidP="00461235">
            <w:pPr>
              <w:spacing w:after="0" w:line="240" w:lineRule="auto"/>
              <w:rPr>
                <w:rFonts w:ascii="Times New Roman" w:hAnsi="Times New Roman"/>
                <w:sz w:val="20"/>
                <w:szCs w:val="20"/>
              </w:rPr>
            </w:pPr>
            <w:r>
              <w:rPr>
                <w:rFonts w:ascii="Times New Roman" w:hAnsi="Times New Roman"/>
                <w:sz w:val="20"/>
                <w:szCs w:val="20"/>
              </w:rPr>
              <w:t>2</w:t>
            </w:r>
            <w:r w:rsidR="00461235" w:rsidRPr="00105013">
              <w:rPr>
                <w:rFonts w:ascii="Times New Roman" w:hAnsi="Times New Roman"/>
                <w:sz w:val="20"/>
                <w:szCs w:val="20"/>
              </w:rPr>
              <w:t>0</w:t>
            </w:r>
          </w:p>
          <w:p w14:paraId="50C98629"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30</w:t>
            </w:r>
          </w:p>
          <w:p w14:paraId="5E2CA0F8"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30</w:t>
            </w:r>
          </w:p>
          <w:p w14:paraId="52D7B585" w14:textId="43C45E4D" w:rsidR="00461235" w:rsidRPr="00105013" w:rsidRDefault="0057617E" w:rsidP="00461235">
            <w:pPr>
              <w:spacing w:after="0" w:line="240" w:lineRule="auto"/>
              <w:rPr>
                <w:rFonts w:ascii="Times New Roman" w:hAnsi="Times New Roman"/>
                <w:sz w:val="20"/>
                <w:szCs w:val="20"/>
              </w:rPr>
            </w:pPr>
            <w:r>
              <w:rPr>
                <w:rFonts w:ascii="Times New Roman" w:hAnsi="Times New Roman"/>
                <w:sz w:val="20"/>
                <w:szCs w:val="20"/>
              </w:rPr>
              <w:t>2</w:t>
            </w:r>
            <w:r w:rsidR="00461235" w:rsidRPr="00105013">
              <w:rPr>
                <w:rFonts w:ascii="Times New Roman" w:hAnsi="Times New Roman"/>
                <w:sz w:val="20"/>
                <w:szCs w:val="20"/>
              </w:rPr>
              <w:t>0</w:t>
            </w:r>
          </w:p>
        </w:tc>
      </w:tr>
      <w:tr w:rsidR="00461235" w:rsidRPr="00105013" w14:paraId="6B57D8C2" w14:textId="77777777" w:rsidTr="00741631">
        <w:tc>
          <w:tcPr>
            <w:tcW w:w="9060" w:type="dxa"/>
            <w:gridSpan w:val="4"/>
          </w:tcPr>
          <w:p w14:paraId="32791CEF"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10.6 Condiții de promovare</w:t>
            </w:r>
          </w:p>
        </w:tc>
      </w:tr>
      <w:tr w:rsidR="00461235" w:rsidRPr="00105013" w14:paraId="0B1C4A36" w14:textId="77777777" w:rsidTr="00741631">
        <w:tc>
          <w:tcPr>
            <w:tcW w:w="9060" w:type="dxa"/>
            <w:gridSpan w:val="4"/>
          </w:tcPr>
          <w:p w14:paraId="42A6912D" w14:textId="068F21CD" w:rsidR="00461235" w:rsidRPr="00105013" w:rsidRDefault="00461235" w:rsidP="00461235">
            <w:pPr>
              <w:numPr>
                <w:ilvl w:val="0"/>
                <w:numId w:val="8"/>
              </w:numPr>
              <w:spacing w:after="0" w:line="240" w:lineRule="auto"/>
              <w:ind w:left="0"/>
              <w:jc w:val="both"/>
              <w:rPr>
                <w:rFonts w:ascii="Times New Roman" w:hAnsi="Times New Roman"/>
                <w:sz w:val="20"/>
                <w:szCs w:val="20"/>
              </w:rPr>
            </w:pPr>
            <w:r w:rsidRPr="00105013">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105013" w:rsidRDefault="004671D0" w:rsidP="0075620D">
      <w:pPr>
        <w:spacing w:after="0" w:line="240" w:lineRule="auto"/>
        <w:rPr>
          <w:rFonts w:ascii="Times New Roman" w:hAnsi="Times New Roman"/>
          <w:sz w:val="20"/>
          <w:szCs w:val="20"/>
        </w:rPr>
      </w:pPr>
    </w:p>
    <w:p w14:paraId="5959063C" w14:textId="77777777" w:rsidR="00DC450D" w:rsidRPr="00105013" w:rsidRDefault="00DC450D" w:rsidP="0075620D">
      <w:pPr>
        <w:spacing w:after="0" w:line="240" w:lineRule="auto"/>
        <w:rPr>
          <w:rFonts w:ascii="Times New Roman" w:hAnsi="Times New Roman"/>
          <w:b/>
          <w:bCs/>
          <w:sz w:val="20"/>
          <w:szCs w:val="20"/>
        </w:rPr>
      </w:pPr>
    </w:p>
    <w:p w14:paraId="5D2B040E" w14:textId="77777777" w:rsidR="0063587E" w:rsidRPr="00105013" w:rsidRDefault="0063587E" w:rsidP="0075620D">
      <w:pPr>
        <w:spacing w:after="0" w:line="240" w:lineRule="auto"/>
        <w:rPr>
          <w:rFonts w:ascii="Times New Roman" w:hAnsi="Times New Roman"/>
          <w:b/>
          <w:bCs/>
          <w:sz w:val="20"/>
          <w:szCs w:val="20"/>
        </w:rPr>
      </w:pPr>
    </w:p>
    <w:p w14:paraId="0EBFA731" w14:textId="77777777" w:rsidR="0063587E" w:rsidRPr="00105013" w:rsidRDefault="0063587E"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105013" w14:paraId="0332EC12" w14:textId="77777777" w:rsidTr="0063587E">
        <w:trPr>
          <w:trHeight w:val="501"/>
        </w:trPr>
        <w:tc>
          <w:tcPr>
            <w:tcW w:w="1843" w:type="dxa"/>
          </w:tcPr>
          <w:p w14:paraId="0353A5B0" w14:textId="77777777" w:rsidR="00072B00" w:rsidRPr="00105013" w:rsidRDefault="00072B00" w:rsidP="00BE39A2">
            <w:pPr>
              <w:rPr>
                <w:rFonts w:ascii="Times New Roman" w:hAnsi="Times New Roman"/>
              </w:rPr>
            </w:pPr>
            <w:r w:rsidRPr="00105013">
              <w:rPr>
                <w:rFonts w:ascii="Times New Roman" w:hAnsi="Times New Roman"/>
              </w:rPr>
              <w:t>Data completării</w:t>
            </w:r>
          </w:p>
          <w:p w14:paraId="4751131F" w14:textId="55D7424A" w:rsidR="00074A35" w:rsidRPr="00105013" w:rsidRDefault="00AA2A4C" w:rsidP="00BE39A2">
            <w:pPr>
              <w:rPr>
                <w:rFonts w:ascii="Times New Roman" w:hAnsi="Times New Roman"/>
              </w:rPr>
            </w:pPr>
            <w:r w:rsidRPr="00105013">
              <w:rPr>
                <w:rFonts w:ascii="Times New Roman" w:hAnsi="Times New Roman"/>
              </w:rPr>
              <w:t>28</w:t>
            </w:r>
            <w:r w:rsidR="0076621F" w:rsidRPr="00105013">
              <w:rPr>
                <w:rFonts w:ascii="Times New Roman" w:hAnsi="Times New Roman"/>
              </w:rPr>
              <w:t>.09.2025</w:t>
            </w:r>
          </w:p>
        </w:tc>
        <w:tc>
          <w:tcPr>
            <w:tcW w:w="3933" w:type="dxa"/>
          </w:tcPr>
          <w:p w14:paraId="12BAC52D" w14:textId="5DB13D11" w:rsidR="003C6DC8" w:rsidRPr="00105013" w:rsidRDefault="00BE39A2" w:rsidP="00074A35">
            <w:pPr>
              <w:rPr>
                <w:rFonts w:ascii="Times New Roman" w:hAnsi="Times New Roman"/>
              </w:rPr>
            </w:pPr>
            <w:r w:rsidRPr="00105013">
              <w:rPr>
                <w:rFonts w:ascii="Times New Roman" w:hAnsi="Times New Roman"/>
              </w:rPr>
              <w:t>Titular de curs</w:t>
            </w:r>
          </w:p>
        </w:tc>
        <w:tc>
          <w:tcPr>
            <w:tcW w:w="3461" w:type="dxa"/>
          </w:tcPr>
          <w:p w14:paraId="25D8AC49" w14:textId="77777777" w:rsidR="00F66A9D" w:rsidRDefault="00072B00" w:rsidP="00461235">
            <w:pPr>
              <w:rPr>
                <w:rFonts w:ascii="Times New Roman" w:hAnsi="Times New Roman"/>
              </w:rPr>
            </w:pPr>
            <w:r w:rsidRPr="00105013">
              <w:rPr>
                <w:rFonts w:ascii="Times New Roman" w:hAnsi="Times New Roman"/>
              </w:rPr>
              <w:t>Titular</w:t>
            </w:r>
            <w:r w:rsidR="003075CA" w:rsidRPr="00105013">
              <w:rPr>
                <w:rFonts w:ascii="Times New Roman" w:hAnsi="Times New Roman"/>
              </w:rPr>
              <w:t>(i</w:t>
            </w:r>
            <w:r w:rsidR="00856791" w:rsidRPr="00105013">
              <w:rPr>
                <w:rFonts w:ascii="Times New Roman" w:hAnsi="Times New Roman"/>
              </w:rPr>
              <w:t>i</w:t>
            </w:r>
            <w:r w:rsidR="003075CA" w:rsidRPr="00105013">
              <w:rPr>
                <w:rFonts w:ascii="Times New Roman" w:hAnsi="Times New Roman"/>
              </w:rPr>
              <w:t>)</w:t>
            </w:r>
            <w:r w:rsidRPr="00105013">
              <w:rPr>
                <w:rFonts w:ascii="Times New Roman" w:hAnsi="Times New Roman"/>
              </w:rPr>
              <w:t xml:space="preserve"> de </w:t>
            </w:r>
            <w:r w:rsidR="003075CA" w:rsidRPr="00105013">
              <w:rPr>
                <w:rFonts w:ascii="Times New Roman" w:hAnsi="Times New Roman"/>
              </w:rPr>
              <w:t>aplicații</w:t>
            </w:r>
          </w:p>
          <w:p w14:paraId="7FEB0AA6" w14:textId="27D4B2B6" w:rsidR="00461235" w:rsidRPr="00105013" w:rsidRDefault="00461235" w:rsidP="00461235">
            <w:pPr>
              <w:rPr>
                <w:rFonts w:ascii="Times New Roman" w:hAnsi="Times New Roman"/>
              </w:rPr>
            </w:pPr>
            <w:r w:rsidRPr="00105013">
              <w:rPr>
                <w:rFonts w:ascii="Times New Roman" w:hAnsi="Times New Roman"/>
              </w:rPr>
              <w:t>Enache Ion-Sebastian</w:t>
            </w:r>
          </w:p>
          <w:p w14:paraId="69B5EC30" w14:textId="034BE430" w:rsidR="00461235" w:rsidRPr="00105013" w:rsidRDefault="00461235" w:rsidP="00074A35">
            <w:pPr>
              <w:rPr>
                <w:rFonts w:ascii="Times New Roman" w:hAnsi="Times New Roman"/>
              </w:rPr>
            </w:pPr>
          </w:p>
        </w:tc>
      </w:tr>
      <w:tr w:rsidR="00072B00" w:rsidRPr="00105013" w14:paraId="19461B24" w14:textId="77777777" w:rsidTr="00074A35">
        <w:trPr>
          <w:trHeight w:val="481"/>
        </w:trPr>
        <w:tc>
          <w:tcPr>
            <w:tcW w:w="1843" w:type="dxa"/>
          </w:tcPr>
          <w:p w14:paraId="539720F7" w14:textId="77777777" w:rsidR="00072B00" w:rsidRPr="00105013" w:rsidRDefault="00072B00" w:rsidP="00BE39A2">
            <w:pPr>
              <w:rPr>
                <w:rFonts w:ascii="Times New Roman" w:hAnsi="Times New Roman"/>
              </w:rPr>
            </w:pPr>
          </w:p>
        </w:tc>
        <w:tc>
          <w:tcPr>
            <w:tcW w:w="3933" w:type="dxa"/>
            <w:tcBorders>
              <w:bottom w:val="single" w:sz="4" w:space="0" w:color="auto"/>
            </w:tcBorders>
          </w:tcPr>
          <w:p w14:paraId="67D886F0" w14:textId="1B4BE37B" w:rsidR="00072B00" w:rsidRPr="00105013" w:rsidRDefault="00FF3760" w:rsidP="00074A35">
            <w:pPr>
              <w:rPr>
                <w:rFonts w:ascii="Times New Roman" w:hAnsi="Times New Roman"/>
              </w:rPr>
            </w:pPr>
            <w:r w:rsidRPr="00105013">
              <w:rPr>
                <w:rFonts w:ascii="Times New Roman" w:hAnsi="Times New Roman"/>
              </w:rPr>
              <w:t xml:space="preserve">    </w:t>
            </w:r>
            <w:r w:rsidR="00710EA1" w:rsidRPr="00105013">
              <w:rPr>
                <w:rFonts w:ascii="Times New Roman" w:hAnsi="Times New Roman"/>
              </w:rPr>
              <w:t xml:space="preserve">     </w:t>
            </w:r>
          </w:p>
        </w:tc>
        <w:tc>
          <w:tcPr>
            <w:tcW w:w="3461" w:type="dxa"/>
            <w:tcBorders>
              <w:bottom w:val="single" w:sz="4" w:space="0" w:color="auto"/>
            </w:tcBorders>
          </w:tcPr>
          <w:p w14:paraId="39BE9F67" w14:textId="77777777" w:rsidR="00BE39A2" w:rsidRPr="00105013" w:rsidRDefault="00BE39A2" w:rsidP="00074A35">
            <w:pPr>
              <w:rPr>
                <w:rFonts w:ascii="Times New Roman" w:hAnsi="Times New Roman"/>
              </w:rPr>
            </w:pPr>
          </w:p>
          <w:p w14:paraId="78BD828C" w14:textId="5F682775" w:rsidR="00BE39A2" w:rsidRPr="00105013" w:rsidRDefault="00BE39A2" w:rsidP="00074A35">
            <w:pPr>
              <w:rPr>
                <w:rFonts w:ascii="Times New Roman" w:hAnsi="Times New Roman"/>
              </w:rPr>
            </w:pPr>
          </w:p>
        </w:tc>
      </w:tr>
      <w:tr w:rsidR="00072B00" w:rsidRPr="00105013" w14:paraId="39E84B4B" w14:textId="77777777" w:rsidTr="0063587E">
        <w:trPr>
          <w:trHeight w:val="250"/>
        </w:trPr>
        <w:tc>
          <w:tcPr>
            <w:tcW w:w="1843" w:type="dxa"/>
          </w:tcPr>
          <w:p w14:paraId="318BE54F" w14:textId="77777777" w:rsidR="00072B00" w:rsidRPr="00105013"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105013"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105013" w:rsidRDefault="00072B00" w:rsidP="0075620D">
            <w:pPr>
              <w:rPr>
                <w:rFonts w:ascii="Times New Roman" w:hAnsi="Times New Roman"/>
              </w:rPr>
            </w:pPr>
          </w:p>
        </w:tc>
      </w:tr>
      <w:tr w:rsidR="00072B00" w:rsidRPr="00105013" w14:paraId="670928A3" w14:textId="77777777" w:rsidTr="0063587E">
        <w:trPr>
          <w:trHeight w:val="1264"/>
        </w:trPr>
        <w:tc>
          <w:tcPr>
            <w:tcW w:w="1843" w:type="dxa"/>
          </w:tcPr>
          <w:p w14:paraId="5D93F891" w14:textId="77777777" w:rsidR="00072B00" w:rsidRPr="00105013" w:rsidRDefault="00072B00" w:rsidP="0075620D">
            <w:pPr>
              <w:rPr>
                <w:rFonts w:ascii="Times New Roman" w:hAnsi="Times New Roman"/>
              </w:rPr>
            </w:pPr>
            <w:r w:rsidRPr="00105013">
              <w:rPr>
                <w:rFonts w:ascii="Times New Roman" w:hAnsi="Times New Roman"/>
              </w:rPr>
              <w:t>Data avizării în departament</w:t>
            </w:r>
          </w:p>
          <w:p w14:paraId="1F9D3E8F" w14:textId="5E86A72B" w:rsidR="00074A35" w:rsidRPr="00105013" w:rsidRDefault="00AA2A4C" w:rsidP="0075620D">
            <w:pPr>
              <w:rPr>
                <w:rFonts w:ascii="Times New Roman" w:hAnsi="Times New Roman"/>
              </w:rPr>
            </w:pPr>
            <w:r w:rsidRPr="00105013">
              <w:rPr>
                <w:rFonts w:ascii="Times New Roman" w:hAnsi="Times New Roman"/>
              </w:rPr>
              <w:t>29</w:t>
            </w:r>
            <w:r w:rsidR="00074A35" w:rsidRPr="00105013">
              <w:rPr>
                <w:rFonts w:ascii="Times New Roman" w:hAnsi="Times New Roman"/>
              </w:rPr>
              <w:t>.09.2025</w:t>
            </w:r>
          </w:p>
        </w:tc>
        <w:tc>
          <w:tcPr>
            <w:tcW w:w="7394" w:type="dxa"/>
            <w:gridSpan w:val="2"/>
          </w:tcPr>
          <w:p w14:paraId="6E75C445" w14:textId="0008AC5B" w:rsidR="00072B00" w:rsidRPr="00105013" w:rsidRDefault="00072B00" w:rsidP="0075620D">
            <w:pPr>
              <w:rPr>
                <w:rFonts w:ascii="Times New Roman" w:hAnsi="Times New Roman"/>
                <w:color w:val="9BBB59" w:themeColor="accent3"/>
              </w:rPr>
            </w:pPr>
            <w:r w:rsidRPr="00105013">
              <w:rPr>
                <w:rFonts w:ascii="Times New Roman" w:hAnsi="Times New Roman"/>
              </w:rPr>
              <w:t>Director de departament</w:t>
            </w:r>
          </w:p>
          <w:p w14:paraId="57BD2E9E" w14:textId="7FE769C9" w:rsidR="00BE39A2" w:rsidRPr="00105013" w:rsidRDefault="00074A35" w:rsidP="0075620D">
            <w:pPr>
              <w:rPr>
                <w:rFonts w:ascii="Times New Roman" w:hAnsi="Times New Roman"/>
              </w:rPr>
            </w:pPr>
            <w:r w:rsidRPr="00105013">
              <w:rPr>
                <w:rFonts w:ascii="Times New Roman" w:hAnsi="Times New Roman"/>
              </w:rPr>
              <w:t xml:space="preserve">Liviu Emanuel Mihăilescu </w:t>
            </w:r>
          </w:p>
          <w:p w14:paraId="442EDB78" w14:textId="77777777" w:rsidR="00BE39A2" w:rsidRPr="00105013" w:rsidRDefault="00BE39A2" w:rsidP="0075620D">
            <w:pPr>
              <w:rPr>
                <w:rFonts w:ascii="Times New Roman" w:hAnsi="Times New Roman"/>
              </w:rPr>
            </w:pPr>
          </w:p>
          <w:p w14:paraId="79E526A9" w14:textId="0FB23F30" w:rsidR="00FB6888" w:rsidRPr="00105013" w:rsidRDefault="00FB6888" w:rsidP="0075620D">
            <w:pPr>
              <w:rPr>
                <w:rFonts w:ascii="Times New Roman" w:hAnsi="Times New Roman"/>
              </w:rPr>
            </w:pPr>
            <w:r w:rsidRPr="00105013">
              <w:rPr>
                <w:rFonts w:ascii="Times New Roman" w:hAnsi="Times New Roman"/>
              </w:rPr>
              <w:t>___________________________________________________________</w:t>
            </w:r>
          </w:p>
        </w:tc>
      </w:tr>
      <w:tr w:rsidR="00072B00" w:rsidRPr="00105013" w14:paraId="7D014889" w14:textId="77777777" w:rsidTr="0063587E">
        <w:trPr>
          <w:trHeight w:val="250"/>
        </w:trPr>
        <w:tc>
          <w:tcPr>
            <w:tcW w:w="1843" w:type="dxa"/>
          </w:tcPr>
          <w:p w14:paraId="6568F02C" w14:textId="77777777" w:rsidR="00072B00" w:rsidRPr="00105013" w:rsidRDefault="00072B00" w:rsidP="0075620D">
            <w:pPr>
              <w:rPr>
                <w:rFonts w:ascii="Times New Roman" w:hAnsi="Times New Roman"/>
              </w:rPr>
            </w:pPr>
          </w:p>
        </w:tc>
        <w:tc>
          <w:tcPr>
            <w:tcW w:w="7394" w:type="dxa"/>
            <w:gridSpan w:val="2"/>
          </w:tcPr>
          <w:p w14:paraId="05D2A49A" w14:textId="77777777" w:rsidR="00072B00" w:rsidRPr="00105013" w:rsidRDefault="00072B00" w:rsidP="0075620D">
            <w:pPr>
              <w:rPr>
                <w:rFonts w:ascii="Times New Roman" w:hAnsi="Times New Roman"/>
              </w:rPr>
            </w:pPr>
          </w:p>
        </w:tc>
      </w:tr>
      <w:tr w:rsidR="003075CA" w:rsidRPr="00105013" w14:paraId="6817ABF8" w14:textId="77777777" w:rsidTr="0063587E">
        <w:trPr>
          <w:trHeight w:val="1144"/>
        </w:trPr>
        <w:tc>
          <w:tcPr>
            <w:tcW w:w="1843" w:type="dxa"/>
          </w:tcPr>
          <w:p w14:paraId="3548B07F" w14:textId="77777777" w:rsidR="00B4650B" w:rsidRPr="00105013" w:rsidRDefault="003075CA" w:rsidP="0075620D">
            <w:pPr>
              <w:rPr>
                <w:rFonts w:ascii="Times New Roman" w:hAnsi="Times New Roman"/>
              </w:rPr>
            </w:pPr>
            <w:r w:rsidRPr="00105013">
              <w:rPr>
                <w:rFonts w:ascii="Times New Roman" w:hAnsi="Times New Roman"/>
              </w:rPr>
              <w:t>Data aprobării în Consiliul Facultății</w:t>
            </w:r>
          </w:p>
          <w:p w14:paraId="40A7D460" w14:textId="1CA50B6A" w:rsidR="003075CA" w:rsidRPr="00105013" w:rsidRDefault="00AA2A4C" w:rsidP="0075620D">
            <w:pPr>
              <w:rPr>
                <w:rFonts w:ascii="Times New Roman" w:hAnsi="Times New Roman"/>
              </w:rPr>
            </w:pPr>
            <w:r w:rsidRPr="00105013">
              <w:rPr>
                <w:rFonts w:ascii="Times New Roman" w:hAnsi="Times New Roman"/>
              </w:rPr>
              <w:t>29</w:t>
            </w:r>
            <w:r w:rsidR="0076621F" w:rsidRPr="00105013">
              <w:rPr>
                <w:rFonts w:ascii="Times New Roman" w:hAnsi="Times New Roman"/>
              </w:rPr>
              <w:t>.09.2025</w:t>
            </w:r>
          </w:p>
        </w:tc>
        <w:tc>
          <w:tcPr>
            <w:tcW w:w="7394" w:type="dxa"/>
            <w:gridSpan w:val="2"/>
            <w:tcBorders>
              <w:bottom w:val="single" w:sz="4" w:space="0" w:color="auto"/>
            </w:tcBorders>
          </w:tcPr>
          <w:p w14:paraId="1BD71CAF" w14:textId="5AB259AA" w:rsidR="0075620D" w:rsidRPr="00105013" w:rsidRDefault="003075CA" w:rsidP="0075620D">
            <w:pPr>
              <w:rPr>
                <w:rFonts w:ascii="Times New Roman" w:hAnsi="Times New Roman"/>
              </w:rPr>
            </w:pPr>
            <w:r w:rsidRPr="00105013">
              <w:rPr>
                <w:rFonts w:ascii="Times New Roman" w:hAnsi="Times New Roman"/>
              </w:rPr>
              <w:t>Decan</w:t>
            </w:r>
          </w:p>
          <w:p w14:paraId="53F138AA" w14:textId="613EE497" w:rsidR="0075620D" w:rsidRPr="00105013" w:rsidRDefault="0075620D" w:rsidP="0075620D">
            <w:pPr>
              <w:rPr>
                <w:rFonts w:ascii="Times New Roman" w:hAnsi="Times New Roman"/>
              </w:rPr>
            </w:pPr>
            <w:r w:rsidRPr="00105013">
              <w:rPr>
                <w:rFonts w:ascii="Times New Roman" w:hAnsi="Times New Roman"/>
              </w:rPr>
              <w:t>Julien Leonard FLEANCU</w:t>
            </w:r>
          </w:p>
        </w:tc>
      </w:tr>
    </w:tbl>
    <w:p w14:paraId="6F2D4912" w14:textId="77777777" w:rsidR="00FD0711" w:rsidRPr="00105013" w:rsidRDefault="00FD0711" w:rsidP="0075620D">
      <w:pPr>
        <w:spacing w:after="0" w:line="240" w:lineRule="auto"/>
        <w:rPr>
          <w:rFonts w:ascii="Times New Roman" w:hAnsi="Times New Roman"/>
          <w:sz w:val="20"/>
          <w:szCs w:val="20"/>
        </w:rPr>
      </w:pPr>
    </w:p>
    <w:sectPr w:rsidR="00FD0711" w:rsidRPr="00105013"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37BF4" w14:textId="77777777" w:rsidR="00072A6B" w:rsidRDefault="00072A6B" w:rsidP="006B0230">
      <w:pPr>
        <w:spacing w:after="0" w:line="240" w:lineRule="auto"/>
      </w:pPr>
      <w:r>
        <w:separator/>
      </w:r>
    </w:p>
  </w:endnote>
  <w:endnote w:type="continuationSeparator" w:id="0">
    <w:p w14:paraId="55AD44B0" w14:textId="77777777" w:rsidR="00072A6B" w:rsidRDefault="00072A6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00C95" w14:textId="77777777" w:rsidR="00072A6B" w:rsidRDefault="00072A6B" w:rsidP="006B0230">
      <w:pPr>
        <w:spacing w:after="0" w:line="240" w:lineRule="auto"/>
      </w:pPr>
      <w:r>
        <w:separator/>
      </w:r>
    </w:p>
  </w:footnote>
  <w:footnote w:type="continuationSeparator" w:id="0">
    <w:p w14:paraId="299C4A8A" w14:textId="77777777" w:rsidR="00072A6B" w:rsidRDefault="00072A6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0F41317"/>
    <w:multiLevelType w:val="hybridMultilevel"/>
    <w:tmpl w:val="2F44C1FC"/>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021165"/>
    <w:multiLevelType w:val="hybridMultilevel"/>
    <w:tmpl w:val="66788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FD6709"/>
    <w:multiLevelType w:val="hybridMultilevel"/>
    <w:tmpl w:val="C5DC081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7D69"/>
    <w:multiLevelType w:val="hybridMultilevel"/>
    <w:tmpl w:val="D3F64058"/>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8E3D51"/>
    <w:multiLevelType w:val="hybridMultilevel"/>
    <w:tmpl w:val="1F00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2"/>
  </w:num>
  <w:num w:numId="4">
    <w:abstractNumId w:val="27"/>
  </w:num>
  <w:num w:numId="5">
    <w:abstractNumId w:val="19"/>
  </w:num>
  <w:num w:numId="6">
    <w:abstractNumId w:val="1"/>
  </w:num>
  <w:num w:numId="7">
    <w:abstractNumId w:val="3"/>
  </w:num>
  <w:num w:numId="8">
    <w:abstractNumId w:val="14"/>
  </w:num>
  <w:num w:numId="9">
    <w:abstractNumId w:val="34"/>
  </w:num>
  <w:num w:numId="10">
    <w:abstractNumId w:val="17"/>
  </w:num>
  <w:num w:numId="11">
    <w:abstractNumId w:val="4"/>
  </w:num>
  <w:num w:numId="12">
    <w:abstractNumId w:val="31"/>
  </w:num>
  <w:num w:numId="13">
    <w:abstractNumId w:val="20"/>
  </w:num>
  <w:num w:numId="14">
    <w:abstractNumId w:val="22"/>
  </w:num>
  <w:num w:numId="15">
    <w:abstractNumId w:val="21"/>
  </w:num>
  <w:num w:numId="16">
    <w:abstractNumId w:val="10"/>
  </w:num>
  <w:num w:numId="17">
    <w:abstractNumId w:val="2"/>
  </w:num>
  <w:num w:numId="18">
    <w:abstractNumId w:val="28"/>
  </w:num>
  <w:num w:numId="19">
    <w:abstractNumId w:val="11"/>
  </w:num>
  <w:num w:numId="20">
    <w:abstractNumId w:val="32"/>
  </w:num>
  <w:num w:numId="21">
    <w:abstractNumId w:val="7"/>
  </w:num>
  <w:num w:numId="22">
    <w:abstractNumId w:val="36"/>
  </w:num>
  <w:num w:numId="23">
    <w:abstractNumId w:val="9"/>
  </w:num>
  <w:num w:numId="24">
    <w:abstractNumId w:val="33"/>
  </w:num>
  <w:num w:numId="25">
    <w:abstractNumId w:val="6"/>
  </w:num>
  <w:num w:numId="26">
    <w:abstractNumId w:val="30"/>
  </w:num>
  <w:num w:numId="27">
    <w:abstractNumId w:val="24"/>
  </w:num>
  <w:num w:numId="28">
    <w:abstractNumId w:val="25"/>
  </w:num>
  <w:num w:numId="29">
    <w:abstractNumId w:val="29"/>
  </w:num>
  <w:num w:numId="30">
    <w:abstractNumId w:val="15"/>
  </w:num>
  <w:num w:numId="31">
    <w:abstractNumId w:val="13"/>
  </w:num>
  <w:num w:numId="32">
    <w:abstractNumId w:val="26"/>
  </w:num>
  <w:num w:numId="33">
    <w:abstractNumId w:val="5"/>
  </w:num>
  <w:num w:numId="34">
    <w:abstractNumId w:val="35"/>
  </w:num>
  <w:num w:numId="35">
    <w:abstractNumId w:val="8"/>
  </w:num>
  <w:num w:numId="36">
    <w:abstractNumId w:val="2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A6B"/>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9AA"/>
    <w:rsid w:val="000E4FBF"/>
    <w:rsid w:val="000E5F29"/>
    <w:rsid w:val="000F7722"/>
    <w:rsid w:val="001012F1"/>
    <w:rsid w:val="00101A4C"/>
    <w:rsid w:val="00105013"/>
    <w:rsid w:val="001104F4"/>
    <w:rsid w:val="001177E6"/>
    <w:rsid w:val="0013302B"/>
    <w:rsid w:val="00136B06"/>
    <w:rsid w:val="00140EB3"/>
    <w:rsid w:val="00155123"/>
    <w:rsid w:val="00160EF7"/>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177D7"/>
    <w:rsid w:val="0042161F"/>
    <w:rsid w:val="00426218"/>
    <w:rsid w:val="0043585E"/>
    <w:rsid w:val="00436AD6"/>
    <w:rsid w:val="00450A21"/>
    <w:rsid w:val="00453037"/>
    <w:rsid w:val="00461235"/>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17E"/>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4486"/>
    <w:rsid w:val="006870FE"/>
    <w:rsid w:val="00690032"/>
    <w:rsid w:val="00696A5C"/>
    <w:rsid w:val="006A175C"/>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1D75"/>
    <w:rsid w:val="007449F1"/>
    <w:rsid w:val="00745DEC"/>
    <w:rsid w:val="00746248"/>
    <w:rsid w:val="00754636"/>
    <w:rsid w:val="0075620D"/>
    <w:rsid w:val="00757C43"/>
    <w:rsid w:val="00761633"/>
    <w:rsid w:val="00762B26"/>
    <w:rsid w:val="007655EC"/>
    <w:rsid w:val="00765D39"/>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0A3"/>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C0160"/>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56E57"/>
    <w:rsid w:val="00962A3E"/>
    <w:rsid w:val="0096651A"/>
    <w:rsid w:val="009739F4"/>
    <w:rsid w:val="00975323"/>
    <w:rsid w:val="00994E0F"/>
    <w:rsid w:val="0099762C"/>
    <w:rsid w:val="009A162C"/>
    <w:rsid w:val="009A64D0"/>
    <w:rsid w:val="009B0688"/>
    <w:rsid w:val="009B449A"/>
    <w:rsid w:val="009C1184"/>
    <w:rsid w:val="009C2D23"/>
    <w:rsid w:val="009C6E3E"/>
    <w:rsid w:val="009D1BEE"/>
    <w:rsid w:val="009E178D"/>
    <w:rsid w:val="009E4D23"/>
    <w:rsid w:val="009E64C2"/>
    <w:rsid w:val="009E6519"/>
    <w:rsid w:val="009F003A"/>
    <w:rsid w:val="009F12A5"/>
    <w:rsid w:val="009F2776"/>
    <w:rsid w:val="009F2852"/>
    <w:rsid w:val="009F3B07"/>
    <w:rsid w:val="00A1304B"/>
    <w:rsid w:val="00A14232"/>
    <w:rsid w:val="00A225CE"/>
    <w:rsid w:val="00A22F09"/>
    <w:rsid w:val="00A251A3"/>
    <w:rsid w:val="00A26CB8"/>
    <w:rsid w:val="00A321D0"/>
    <w:rsid w:val="00A32B38"/>
    <w:rsid w:val="00A343BA"/>
    <w:rsid w:val="00A352F6"/>
    <w:rsid w:val="00A36485"/>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840"/>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6A9"/>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60C"/>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781A"/>
    <w:rsid w:val="00E70E1A"/>
    <w:rsid w:val="00E71898"/>
    <w:rsid w:val="00E80DB9"/>
    <w:rsid w:val="00E855E1"/>
    <w:rsid w:val="00E85C51"/>
    <w:rsid w:val="00E87AFB"/>
    <w:rsid w:val="00E9070F"/>
    <w:rsid w:val="00E90755"/>
    <w:rsid w:val="00E91F96"/>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52D7"/>
    <w:rsid w:val="00EF61F2"/>
    <w:rsid w:val="00F054FF"/>
    <w:rsid w:val="00F05852"/>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66A9D"/>
    <w:rsid w:val="00F74C37"/>
    <w:rsid w:val="00F77194"/>
    <w:rsid w:val="00F7776C"/>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E2D48"/>
    <w:rsid w:val="00FF00D9"/>
    <w:rsid w:val="00FF2C91"/>
    <w:rsid w:val="00FF3760"/>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AA58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
    <w:name w:val="Unresolved Mention"/>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customStyle="1" w:styleId="Heading1Char">
    <w:name w:val="Heading 1 Char"/>
    <w:basedOn w:val="DefaultParagraphFont"/>
    <w:link w:val="Heading1"/>
    <w:uiPriority w:val="9"/>
    <w:rsid w:val="00AA5840"/>
    <w:rPr>
      <w:rFonts w:asciiTheme="majorHAnsi" w:eastAsiaTheme="majorEastAsia" w:hAnsiTheme="majorHAnsi" w:cstheme="majorBidi"/>
      <w:color w:val="365F91"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6134F3-F34E-4CA5-829F-FA439FB8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1460</Words>
  <Characters>8326</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36</cp:revision>
  <dcterms:created xsi:type="dcterms:W3CDTF">2025-09-28T15:00:00Z</dcterms:created>
  <dcterms:modified xsi:type="dcterms:W3CDTF">2025-11-18T13:58:00Z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